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8BE63" w14:textId="6BE622FC" w:rsidR="005B0553" w:rsidRPr="006F6ED7" w:rsidRDefault="00000000">
      <w:pPr>
        <w:spacing w:line="276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 w:rsidRPr="006F6ED7">
        <w:rPr>
          <w:rFonts w:ascii="Linux Libertine O" w:hAnsi="Linux Libertine O"/>
          <w:b/>
          <w:bCs/>
          <w:sz w:val="18"/>
          <w:szCs w:val="18"/>
          <w:lang w:val="pl-PL"/>
        </w:rPr>
        <w:t>NUMER IDENTYFIKACYJNY // CONTRIBUTION ID</w:t>
      </w:r>
      <w:r w:rsidR="00F044E0" w:rsidRPr="006F6ED7">
        <w:rPr>
          <w:rFonts w:ascii="Linux Libertine O" w:hAnsi="Linux Libertine O"/>
          <w:b/>
          <w:bCs/>
          <w:sz w:val="18"/>
          <w:szCs w:val="18"/>
          <w:lang w:val="pl-PL"/>
        </w:rPr>
        <w:t>: #17</w:t>
      </w:r>
    </w:p>
    <w:p w14:paraId="477C7B5C" w14:textId="55565580" w:rsidR="005B0553" w:rsidRPr="00B3139F" w:rsidRDefault="00B3139F">
      <w:pPr>
        <w:spacing w:line="360" w:lineRule="auto"/>
        <w:rPr>
          <w:rFonts w:ascii="Linux Libertine O" w:hAnsi="Linux Libertine O"/>
          <w:b/>
          <w:bCs/>
          <w:sz w:val="32"/>
          <w:szCs w:val="32"/>
          <w:lang w:val="pl-PL"/>
        </w:rPr>
      </w:pPr>
      <w:r w:rsidRPr="00B3139F">
        <w:rPr>
          <w:rFonts w:ascii="Linux Libertine O" w:hAnsi="Linux Libertine O"/>
          <w:b/>
          <w:bCs/>
          <w:sz w:val="32"/>
          <w:szCs w:val="32"/>
          <w:lang w:val="pl-PL"/>
        </w:rPr>
        <w:t>Helikalne ciecze Tomonagi-Luttingera w skończonych izolatorach topologicznych</w:t>
      </w:r>
    </w:p>
    <w:p w14:paraId="0D955663" w14:textId="1AD5BD76" w:rsidR="005B0553" w:rsidRPr="005416BB" w:rsidRDefault="00000000">
      <w:pPr>
        <w:spacing w:line="360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 w:rsidRPr="005416BB">
        <w:rPr>
          <w:rFonts w:ascii="Linux Libertine O" w:hAnsi="Linux Libertine O"/>
          <w:b/>
          <w:bCs/>
          <w:sz w:val="18"/>
          <w:szCs w:val="18"/>
          <w:lang w:val="pl-PL"/>
        </w:rPr>
        <w:t xml:space="preserve">Autor // Author: </w:t>
      </w:r>
      <w:r w:rsidR="00B3139F" w:rsidRPr="005416BB">
        <w:rPr>
          <w:rFonts w:ascii="Linux Libertine O" w:hAnsi="Linux Libertine O"/>
          <w:sz w:val="18"/>
          <w:szCs w:val="18"/>
          <w:lang w:val="pl-PL"/>
        </w:rPr>
        <w:t>Ziemowit Olinkiewicz</w:t>
      </w:r>
      <w:r w:rsidRPr="005416BB">
        <w:rPr>
          <w:rFonts w:ascii="Linux Libertine O" w:hAnsi="Linux Libertine O"/>
          <w:sz w:val="18"/>
          <w:szCs w:val="18"/>
          <w:vertAlign w:val="superscript"/>
          <w:lang w:val="pl-PL"/>
        </w:rPr>
        <w:t>1</w:t>
      </w:r>
    </w:p>
    <w:p w14:paraId="351FCA5D" w14:textId="2B884B14" w:rsidR="005B0553" w:rsidRPr="005416BB" w:rsidRDefault="00000000">
      <w:pPr>
        <w:spacing w:line="360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 w:rsidRPr="005416BB">
        <w:rPr>
          <w:rFonts w:ascii="Linux Libertine O" w:hAnsi="Linux Libertine O"/>
          <w:sz w:val="18"/>
          <w:szCs w:val="18"/>
          <w:vertAlign w:val="superscript"/>
          <w:lang w:val="pl-PL"/>
        </w:rPr>
        <w:t>1</w:t>
      </w:r>
      <w:r w:rsidRPr="005416BB">
        <w:rPr>
          <w:rFonts w:ascii="Linux Libertine O" w:hAnsi="Linux Libertine O"/>
          <w:sz w:val="18"/>
          <w:szCs w:val="18"/>
          <w:lang w:val="pl-PL"/>
        </w:rPr>
        <w:t xml:space="preserve"> </w:t>
      </w:r>
      <w:r w:rsidR="005416BB" w:rsidRPr="005416BB">
        <w:rPr>
          <w:rFonts w:ascii="Linux Libertine O" w:hAnsi="Linux Libertine O"/>
          <w:i/>
          <w:iCs/>
          <w:sz w:val="18"/>
          <w:szCs w:val="18"/>
          <w:lang w:val="pl-PL"/>
        </w:rPr>
        <w:t>Po</w:t>
      </w:r>
      <w:r w:rsidR="005416BB">
        <w:rPr>
          <w:rFonts w:ascii="Linux Libertine O" w:hAnsi="Linux Libertine O"/>
          <w:i/>
          <w:iCs/>
          <w:sz w:val="18"/>
          <w:szCs w:val="18"/>
          <w:lang w:val="pl-PL"/>
        </w:rPr>
        <w:t>litechnika Wrocławska, Polska</w:t>
      </w:r>
    </w:p>
    <w:p w14:paraId="1FA326AE" w14:textId="31553F6A" w:rsidR="005B0553" w:rsidRPr="005416BB" w:rsidRDefault="00000000">
      <w:pPr>
        <w:spacing w:line="360" w:lineRule="auto"/>
        <w:rPr>
          <w:rFonts w:ascii="Linux Libertine O" w:hAnsi="Linux Libertine O"/>
          <w:b/>
          <w:bCs/>
          <w:sz w:val="18"/>
          <w:szCs w:val="18"/>
          <w:lang w:val="en-GB"/>
        </w:rPr>
      </w:pPr>
      <w:r w:rsidRPr="005416BB">
        <w:rPr>
          <w:rFonts w:ascii="Linux Libertine O" w:hAnsi="Linux Libertine O"/>
          <w:b/>
          <w:bCs/>
          <w:sz w:val="18"/>
          <w:szCs w:val="18"/>
          <w:lang w:val="en-GB"/>
        </w:rPr>
        <w:t xml:space="preserve">Korespondujący autor // Corresponding Author: </w:t>
      </w:r>
      <w:r w:rsidR="005416BB" w:rsidRPr="005416BB">
        <w:rPr>
          <w:rFonts w:ascii="Linux Libertine O" w:hAnsi="Linux Libertine O"/>
          <w:sz w:val="18"/>
          <w:szCs w:val="18"/>
          <w:lang w:val="en-GB"/>
        </w:rPr>
        <w:t>275340@s</w:t>
      </w:r>
      <w:r w:rsidR="005416BB">
        <w:rPr>
          <w:rFonts w:ascii="Linux Libertine O" w:hAnsi="Linux Libertine O"/>
          <w:sz w:val="18"/>
          <w:szCs w:val="18"/>
          <w:lang w:val="en-GB"/>
        </w:rPr>
        <w:t>tudent.pwr.edu.pl</w:t>
      </w:r>
    </w:p>
    <w:p w14:paraId="1009366B" w14:textId="77777777" w:rsidR="000D1B46" w:rsidRPr="000D1B46" w:rsidRDefault="000D1B46" w:rsidP="000D1B46">
      <w:pPr>
        <w:spacing w:after="101" w:line="276" w:lineRule="auto"/>
        <w:ind w:left="101"/>
        <w:rPr>
          <w:rFonts w:ascii="Linux Libertine O" w:hAnsi="Linux Libertine O"/>
          <w:sz w:val="20"/>
          <w:szCs w:val="20"/>
          <w:lang w:val="pl-PL"/>
        </w:rPr>
      </w:pPr>
      <w:r w:rsidRPr="000D1B46">
        <w:rPr>
          <w:rFonts w:ascii="Linux Libertine O" w:hAnsi="Linux Libertine O"/>
          <w:sz w:val="20"/>
          <w:szCs w:val="20"/>
          <w:lang w:val="pl-PL"/>
        </w:rPr>
        <w:t>Fizyka materiałów topologicznych stanowi istotną gałąź nowoczesnej fizyki ciała stałego. Po odkryciu pierwszego izolatora topologicznego w studniach kwantowych HgTe/CdTe [1] nastąpiła rewolucja w poszukiwaniu nowych materiałów topologicznych i badaniu ich własności. Odkryto m.in. stany brzegowe w monowarstwach izolatorów topologicznych Bi  i WTe</w:t>
      </w:r>
      <w:r w:rsidRPr="000D1B46">
        <w:rPr>
          <w:rFonts w:ascii="Linux Libertine O" w:hAnsi="Linux Libertine O"/>
          <w:sz w:val="20"/>
          <w:szCs w:val="20"/>
          <w:vertAlign w:val="subscript"/>
          <w:lang w:val="pl-PL"/>
        </w:rPr>
        <w:t>2</w:t>
      </w:r>
      <w:r w:rsidRPr="000D1B46">
        <w:rPr>
          <w:rFonts w:ascii="Linux Libertine O" w:hAnsi="Linux Libertine O"/>
          <w:sz w:val="20"/>
          <w:szCs w:val="20"/>
          <w:lang w:val="pl-PL"/>
        </w:rPr>
        <w:t xml:space="preserve">. Helikalne stany brzegowe, ze względu na obniżone ekranowanie i przez to silne oddziaływania elektronowe, potencjalnie tworzą nowy stan materii nazywany cieczą Tomonagi-Luttingera. Ciecz ta może być obserwowana eksperymentalnie np. za pomocą skaningowego mikroskopu tunelowego [2,3]. </w:t>
      </w:r>
    </w:p>
    <w:p w14:paraId="4C7952DB" w14:textId="0B6F1B80" w:rsidR="000D1B46" w:rsidRPr="000D1B46" w:rsidRDefault="00D300DC" w:rsidP="000D1B46">
      <w:pPr>
        <w:spacing w:after="101" w:line="276" w:lineRule="auto"/>
        <w:ind w:left="101"/>
        <w:rPr>
          <w:rFonts w:ascii="Linux Libertine O" w:hAnsi="Linux Libertine O"/>
          <w:sz w:val="20"/>
          <w:szCs w:val="20"/>
          <w:lang w:val="pl-PL"/>
        </w:rPr>
      </w:pPr>
      <w:r w:rsidRPr="006F6ED7">
        <w:rPr>
          <w:rFonts w:ascii="Linux Libertine O" w:hAnsi="Linux Libertine O"/>
          <w:noProof/>
          <w:sz w:val="20"/>
          <w:szCs w:val="20"/>
          <w:lang w:val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F85C9D" wp14:editId="7AB6A147">
                <wp:simplePos x="0" y="0"/>
                <wp:positionH relativeFrom="margin">
                  <wp:posOffset>2383790</wp:posOffset>
                </wp:positionH>
                <wp:positionV relativeFrom="paragraph">
                  <wp:posOffset>5715</wp:posOffset>
                </wp:positionV>
                <wp:extent cx="2827020" cy="2804160"/>
                <wp:effectExtent l="0" t="0" r="11430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280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7DEEA" w14:textId="0D51117E" w:rsidR="006F6ED7" w:rsidRPr="006F6ED7" w:rsidRDefault="00D300DC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3DB528" wp14:editId="3F14AC9E">
                                  <wp:extent cx="2506980" cy="2157625"/>
                                  <wp:effectExtent l="0" t="0" r="7620" b="0"/>
                                  <wp:docPr id="1884246078" name="Obraz 1" descr="Obraz zawierający diagram, tekst, zrzut ekranu, design&#10;&#10;Zawartość wygenerowana przez AI może być niepoprawna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84246078" name="Obraz 1" descr="Obraz zawierający diagram, tekst, zrzut ekranu, design&#10;&#10;Zawartość wygenerowana przez AI może być niepoprawna.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5553" cy="2173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F6ED7" w:rsidRPr="006F6ED7">
                              <w:rPr>
                                <w:lang w:val="pl-PL"/>
                              </w:rPr>
                              <w:t xml:space="preserve"> Figure </w:t>
                            </w:r>
                            <w:r w:rsidR="006F6ED7">
                              <w:fldChar w:fldCharType="begin"/>
                            </w:r>
                            <w:r w:rsidR="006F6ED7" w:rsidRPr="006F6ED7">
                              <w:rPr>
                                <w:lang w:val="pl-PL"/>
                              </w:rPr>
                              <w:instrText xml:space="preserve"> SEQ Figure \* ARABIC </w:instrText>
                            </w:r>
                            <w:r w:rsidR="006F6ED7">
                              <w:fldChar w:fldCharType="separate"/>
                            </w:r>
                            <w:r w:rsidR="006F6ED7" w:rsidRPr="006F6ED7">
                              <w:rPr>
                                <w:lang w:val="pl-PL"/>
                              </w:rPr>
                              <w:t>1</w:t>
                            </w:r>
                            <w:r w:rsidR="006F6ED7">
                              <w:fldChar w:fldCharType="end"/>
                            </w:r>
                            <w:r w:rsidR="006F6ED7" w:rsidRPr="006F6ED7">
                              <w:rPr>
                                <w:lang w:val="pl-PL"/>
                              </w:rPr>
                              <w:t>: Strukturalne i elektronowe własności m</w:t>
                            </w:r>
                            <w:r w:rsidR="006F6ED7">
                              <w:rPr>
                                <w:lang w:val="pl-PL"/>
                              </w:rPr>
                              <w:t xml:space="preserve">onowarstwy </w:t>
                            </w:r>
                            <w:r w:rsidR="006F6ED7" w:rsidRPr="006F6ED7">
                              <w:rPr>
                                <w:lang w:val="pl-PL"/>
                              </w:rPr>
                              <w:t>WTe</w:t>
                            </w:r>
                            <w:r w:rsidR="006F6ED7" w:rsidRPr="006F6ED7">
                              <w:rPr>
                                <w:vertAlign w:val="subscript"/>
                                <w:lang w:val="pl-PL"/>
                              </w:rPr>
                              <w:t>2</w:t>
                            </w:r>
                            <w:r w:rsidR="006F6ED7">
                              <w:rPr>
                                <w:lang w:val="pl-PL"/>
                              </w:rPr>
                              <w:t xml:space="preserve"> </w:t>
                            </w:r>
                            <w:r w:rsidR="003F603E">
                              <w:rPr>
                                <w:lang w:val="pl-PL"/>
                              </w:rPr>
                              <w:t>z</w:t>
                            </w:r>
                            <w:r w:rsidR="006F6ED7">
                              <w:rPr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lang w:val="pl-PL"/>
                              </w:rPr>
                              <w:t>brzeg</w:t>
                            </w:r>
                            <w:r w:rsidR="003F603E">
                              <w:rPr>
                                <w:lang w:val="pl-PL"/>
                              </w:rPr>
                              <w:t>iem</w:t>
                            </w:r>
                            <w:r>
                              <w:rPr>
                                <w:lang w:val="pl-PL"/>
                              </w:rPr>
                              <w:t xml:space="preserve"> typu zygzak</w:t>
                            </w:r>
                            <w:r w:rsidR="006F6ED7">
                              <w:rPr>
                                <w:lang w:val="pl-PL"/>
                              </w:rPr>
                              <w:t xml:space="preserve"> [4]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85C9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87.7pt;margin-top:.45pt;width:222.6pt;height:22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" strokecolor="white [3212]">
                <v:textbox>
                  <w:txbxContent>
                    <w:p w14:paraId="7147DEEA" w14:textId="0D51117E" w:rsidR="006F6ED7" w:rsidRPr="006F6ED7" w:rsidRDefault="00D300DC">
                      <w:pPr>
                        <w:rPr>
                          <w:lang w:val="pl-PL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3DB528" wp14:editId="3F14AC9E">
                            <wp:extent cx="2506980" cy="2157625"/>
                            <wp:effectExtent l="0" t="0" r="7620" b="0"/>
                            <wp:docPr id="1884246078" name="Obraz 1" descr="Obraz zawierający diagram, tekst, zrzut ekranu, design&#10;&#10;Zawartość wygenerowana przez AI może być niepoprawna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84246078" name="Obraz 1" descr="Obraz zawierający diagram, tekst, zrzut ekranu, design&#10;&#10;Zawartość wygenerowana przez AI może być niepoprawna.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5553" cy="2173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F6ED7" w:rsidRPr="006F6ED7">
                        <w:rPr>
                          <w:lang w:val="pl-PL"/>
                        </w:rPr>
                        <w:t xml:space="preserve"> Figure </w:t>
                      </w:r>
                      <w:r w:rsidR="006F6ED7">
                        <w:fldChar w:fldCharType="begin"/>
                      </w:r>
                      <w:r w:rsidR="006F6ED7" w:rsidRPr="006F6ED7">
                        <w:rPr>
                          <w:lang w:val="pl-PL"/>
                        </w:rPr>
                        <w:instrText xml:space="preserve"> SEQ Figure \* ARABIC </w:instrText>
                      </w:r>
                      <w:r w:rsidR="006F6ED7">
                        <w:fldChar w:fldCharType="separate"/>
                      </w:r>
                      <w:r w:rsidR="006F6ED7" w:rsidRPr="006F6ED7">
                        <w:rPr>
                          <w:lang w:val="pl-PL"/>
                        </w:rPr>
                        <w:t>1</w:t>
                      </w:r>
                      <w:r w:rsidR="006F6ED7">
                        <w:fldChar w:fldCharType="end"/>
                      </w:r>
                      <w:r w:rsidR="006F6ED7" w:rsidRPr="006F6ED7">
                        <w:rPr>
                          <w:lang w:val="pl-PL"/>
                        </w:rPr>
                        <w:t>: Strukturalne i elektronowe własności m</w:t>
                      </w:r>
                      <w:r w:rsidR="006F6ED7">
                        <w:rPr>
                          <w:lang w:val="pl-PL"/>
                        </w:rPr>
                        <w:t xml:space="preserve">onowarstwy </w:t>
                      </w:r>
                      <w:r w:rsidR="006F6ED7" w:rsidRPr="006F6ED7">
                        <w:rPr>
                          <w:lang w:val="pl-PL"/>
                        </w:rPr>
                        <w:t>WTe</w:t>
                      </w:r>
                      <w:r w:rsidR="006F6ED7" w:rsidRPr="006F6ED7">
                        <w:rPr>
                          <w:vertAlign w:val="subscript"/>
                          <w:lang w:val="pl-PL"/>
                        </w:rPr>
                        <w:t>2</w:t>
                      </w:r>
                      <w:r w:rsidR="006F6ED7">
                        <w:rPr>
                          <w:lang w:val="pl-PL"/>
                        </w:rPr>
                        <w:t xml:space="preserve"> </w:t>
                      </w:r>
                      <w:r w:rsidR="003F603E">
                        <w:rPr>
                          <w:lang w:val="pl-PL"/>
                        </w:rPr>
                        <w:t>z</w:t>
                      </w:r>
                      <w:r w:rsidR="006F6ED7">
                        <w:rPr>
                          <w:lang w:val="pl-PL"/>
                        </w:rPr>
                        <w:t xml:space="preserve"> </w:t>
                      </w:r>
                      <w:r>
                        <w:rPr>
                          <w:lang w:val="pl-PL"/>
                        </w:rPr>
                        <w:t>brzeg</w:t>
                      </w:r>
                      <w:r w:rsidR="003F603E">
                        <w:rPr>
                          <w:lang w:val="pl-PL"/>
                        </w:rPr>
                        <w:t>iem</w:t>
                      </w:r>
                      <w:r>
                        <w:rPr>
                          <w:lang w:val="pl-PL"/>
                        </w:rPr>
                        <w:t xml:space="preserve"> typu zygzak</w:t>
                      </w:r>
                      <w:r w:rsidR="006F6ED7">
                        <w:rPr>
                          <w:lang w:val="pl-PL"/>
                        </w:rPr>
                        <w:t xml:space="preserve"> [4]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6C66EF" w14:textId="28AD4855" w:rsidR="000D1B46" w:rsidRPr="000D1B46" w:rsidRDefault="000D1B46" w:rsidP="000D1B46">
      <w:pPr>
        <w:spacing w:after="101" w:line="276" w:lineRule="auto"/>
        <w:ind w:left="101"/>
        <w:rPr>
          <w:rFonts w:ascii="Linux Libertine O" w:hAnsi="Linux Libertine O"/>
          <w:sz w:val="20"/>
          <w:szCs w:val="20"/>
          <w:lang w:val="pl-PL"/>
        </w:rPr>
      </w:pPr>
      <w:r w:rsidRPr="000D1B46">
        <w:rPr>
          <w:rFonts w:ascii="Linux Libertine O" w:hAnsi="Linux Libertine O"/>
          <w:sz w:val="20"/>
          <w:szCs w:val="20"/>
          <w:lang w:val="pl-PL"/>
        </w:rPr>
        <w:t>W ramach posteru wprowadzona zostanie teoria struktury elektronowej w monowarstwach WTe</w:t>
      </w:r>
      <w:r w:rsidRPr="000D1B46">
        <w:rPr>
          <w:rFonts w:ascii="Linux Libertine O" w:hAnsi="Linux Libertine O"/>
          <w:sz w:val="20"/>
          <w:szCs w:val="20"/>
          <w:vertAlign w:val="subscript"/>
          <w:lang w:val="pl-PL"/>
        </w:rPr>
        <w:t>2</w:t>
      </w:r>
      <w:r w:rsidRPr="000D1B46">
        <w:rPr>
          <w:rFonts w:ascii="Linux Libertine O" w:hAnsi="Linux Libertine O"/>
          <w:sz w:val="20"/>
          <w:szCs w:val="20"/>
          <w:lang w:val="pl-PL"/>
        </w:rPr>
        <w:t xml:space="preserve"> [4] oraz studniach kwantowych HgTe/CdTe będących izolatorami topologicznymi charakteryzowanych niezmiennikiem Z</w:t>
      </w:r>
      <w:r w:rsidRPr="000D1B46">
        <w:rPr>
          <w:rFonts w:ascii="Linux Libertine O" w:hAnsi="Linux Libertine O"/>
          <w:sz w:val="20"/>
          <w:szCs w:val="20"/>
          <w:vertAlign w:val="subscript"/>
          <w:lang w:val="pl-PL"/>
        </w:rPr>
        <w:t>2</w:t>
      </w:r>
      <w:r w:rsidRPr="000D1B46">
        <w:rPr>
          <w:rFonts w:ascii="Linux Libertine O" w:hAnsi="Linux Libertine O"/>
          <w:sz w:val="20"/>
          <w:szCs w:val="20"/>
          <w:lang w:val="pl-PL"/>
        </w:rPr>
        <w:t>.</w:t>
      </w:r>
      <w:r w:rsidRPr="000D1B46">
        <w:rPr>
          <w:rFonts w:ascii="Linux Libertine O" w:hAnsi="Linux Libertine O"/>
          <w:sz w:val="20"/>
          <w:szCs w:val="20"/>
          <w:lang w:val="pl-PL"/>
        </w:rPr>
        <w:br/>
        <w:t>Przedstawiona zostanie analiza układów skończonych w geometrii wyspy w kontekście topologicznie chronionych stanów brzegowych. Następnie zostanie zaprezentowana metoda uwzględnienia oddziaływań między elektronami w stanach brzegowych pozwalająca modelować własności mikroskopowe helikalnych cieczy elektronowych.</w:t>
      </w:r>
    </w:p>
    <w:p w14:paraId="33817F2F" w14:textId="77777777" w:rsidR="000D1B46" w:rsidRPr="000D1B46" w:rsidRDefault="000D1B46" w:rsidP="000D1B46">
      <w:pPr>
        <w:spacing w:after="101" w:line="276" w:lineRule="auto"/>
        <w:ind w:left="101"/>
        <w:rPr>
          <w:rFonts w:ascii="Linux Libertine O" w:hAnsi="Linux Libertine O"/>
          <w:sz w:val="20"/>
          <w:szCs w:val="20"/>
          <w:lang w:val="pl-PL"/>
        </w:rPr>
      </w:pPr>
    </w:p>
    <w:p w14:paraId="427B4427" w14:textId="77777777" w:rsidR="005B0553" w:rsidRDefault="00000000">
      <w:pPr>
        <w:spacing w:after="101" w:line="276" w:lineRule="auto"/>
        <w:ind w:left="101"/>
        <w:rPr>
          <w:rFonts w:ascii="Linux Libertine O" w:hAnsi="Linux Libertine O"/>
          <w:b/>
          <w:bCs/>
          <w:sz w:val="22"/>
          <w:szCs w:val="22"/>
        </w:rPr>
      </w:pPr>
      <w:r>
        <w:rPr>
          <w:rFonts w:ascii="Linux Libertine O" w:hAnsi="Linux Libertine O"/>
          <w:b/>
          <w:bCs/>
          <w:sz w:val="22"/>
          <w:szCs w:val="22"/>
        </w:rPr>
        <w:t>References</w:t>
      </w:r>
    </w:p>
    <w:p w14:paraId="6FB4ECA3" w14:textId="77777777" w:rsidR="009E1392" w:rsidRPr="009E1392" w:rsidRDefault="009E1392" w:rsidP="009E1392">
      <w:pPr>
        <w:ind w:left="360" w:hanging="449"/>
        <w:rPr>
          <w:sz w:val="22"/>
          <w:szCs w:val="22"/>
        </w:rPr>
      </w:pPr>
      <w:r w:rsidRPr="009E1392">
        <w:rPr>
          <w:sz w:val="22"/>
          <w:szCs w:val="22"/>
        </w:rPr>
        <w:t>[1]  M. König et al., Quantum Spin Hall Insulator State in HgTe Quantum Wells, Science 318, 766 (2007)</w:t>
      </w:r>
    </w:p>
    <w:p w14:paraId="0AE71C62" w14:textId="77777777" w:rsidR="009E1392" w:rsidRPr="009E1392" w:rsidRDefault="009E1392" w:rsidP="009E1392">
      <w:pPr>
        <w:ind w:left="360" w:hanging="449"/>
        <w:rPr>
          <w:sz w:val="22"/>
          <w:szCs w:val="22"/>
        </w:rPr>
      </w:pPr>
      <w:r w:rsidRPr="009E1392">
        <w:rPr>
          <w:sz w:val="22"/>
          <w:szCs w:val="22"/>
        </w:rPr>
        <w:t>[2] R. Stühler et al., Tomonaga–Luttinger liquid in the edge channels of a quantum spin Hall insulator, Nature Physics 16, 47 (2020)</w:t>
      </w:r>
    </w:p>
    <w:p w14:paraId="5F38961E" w14:textId="77777777" w:rsidR="009E1392" w:rsidRPr="009E1392" w:rsidRDefault="009E1392" w:rsidP="009E1392">
      <w:pPr>
        <w:ind w:left="360" w:hanging="449"/>
        <w:rPr>
          <w:sz w:val="22"/>
          <w:szCs w:val="22"/>
        </w:rPr>
      </w:pPr>
      <w:r w:rsidRPr="009E1392">
        <w:rPr>
          <w:sz w:val="22"/>
          <w:szCs w:val="22"/>
        </w:rPr>
        <w:t>[3] J. Jia et al., Tuning the many-body interactions in a helical Luttinger liquid, Nature Communications 13, 6046 (2022)</w:t>
      </w:r>
    </w:p>
    <w:p w14:paraId="76CFE60D" w14:textId="4B4AB0D8" w:rsidR="009E1392" w:rsidRDefault="009E1392" w:rsidP="00991143">
      <w:pPr>
        <w:ind w:left="360" w:hanging="449"/>
        <w:rPr>
          <w:sz w:val="22"/>
          <w:szCs w:val="22"/>
        </w:rPr>
      </w:pPr>
      <w:r w:rsidRPr="009E1392">
        <w:rPr>
          <w:sz w:val="22"/>
          <w:szCs w:val="22"/>
        </w:rPr>
        <w:t>[4] M. Bieniek et al., Theory of Glide Symmetry Protected Helical Edge States in WTe2 Monolayer, Physical Review B 107, 195105 (2023)</w:t>
      </w:r>
    </w:p>
    <w:sectPr w:rsidR="009E1392">
      <w:headerReference w:type="default" r:id="rId7"/>
      <w:footerReference w:type="default" r:id="rId8"/>
      <w:pgSz w:w="9979" w:h="14170"/>
      <w:pgMar w:top="995" w:right="878" w:bottom="821" w:left="878" w:header="245" w:footer="24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65E9A" w14:textId="77777777" w:rsidR="000501D9" w:rsidRDefault="000501D9">
      <w:r>
        <w:separator/>
      </w:r>
    </w:p>
  </w:endnote>
  <w:endnote w:type="continuationSeparator" w:id="0">
    <w:p w14:paraId="1FEB552A" w14:textId="77777777" w:rsidR="000501D9" w:rsidRDefault="0005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Noto Sans Mono CJK SC">
    <w:panose1 w:val="00000000000000000000"/>
    <w:charset w:val="00"/>
    <w:family w:val="roman"/>
    <w:notTrueType/>
    <w:pitch w:val="default"/>
  </w:font>
  <w:font w:name="Linux Libertine O">
    <w:altName w:val="Cambria"/>
    <w:charset w:val="01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AB82E" w14:textId="77777777" w:rsidR="005B0553" w:rsidRDefault="00000000">
    <w:pPr>
      <w:pStyle w:val="Stopka"/>
      <w:jc w:val="center"/>
      <w:rPr>
        <w:rFonts w:ascii="Linux Libertine O" w:hAnsi="Linux Libertine O"/>
        <w:color w:val="808080"/>
      </w:rPr>
    </w:pPr>
    <w:r>
      <w:rPr>
        <w:rFonts w:ascii="Linux Libertine O" w:hAnsi="Linux Libertine O"/>
        <w:color w:val="808080"/>
      </w:rPr>
      <w:t xml:space="preserve">Strona // Page </w:t>
    </w:r>
    <w:r>
      <w:rPr>
        <w:rFonts w:ascii="Linux Libertine O" w:hAnsi="Linux Libertine O"/>
        <w:color w:val="808080"/>
      </w:rPr>
      <w:fldChar w:fldCharType="begin"/>
    </w:r>
    <w:r>
      <w:rPr>
        <w:rFonts w:ascii="Linux Libertine O" w:hAnsi="Linux Libertine O"/>
        <w:color w:val="808080"/>
      </w:rPr>
      <w:instrText xml:space="preserve"> PAGE </w:instrText>
    </w:r>
    <w:r>
      <w:rPr>
        <w:rFonts w:ascii="Linux Libertine O" w:hAnsi="Linux Libertine O"/>
        <w:color w:val="808080"/>
      </w:rPr>
      <w:fldChar w:fldCharType="separate"/>
    </w:r>
    <w:r>
      <w:rPr>
        <w:rFonts w:ascii="Linux Libertine O" w:hAnsi="Linux Libertine O"/>
        <w:color w:val="808080"/>
      </w:rPr>
      <w:t>1</w:t>
    </w:r>
    <w:r>
      <w:rPr>
        <w:rFonts w:ascii="Linux Libertine O" w:hAnsi="Linux Libertine O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B214E" w14:textId="77777777" w:rsidR="000501D9" w:rsidRDefault="000501D9">
      <w:r>
        <w:separator/>
      </w:r>
    </w:p>
  </w:footnote>
  <w:footnote w:type="continuationSeparator" w:id="0">
    <w:p w14:paraId="3202C9D2" w14:textId="77777777" w:rsidR="000501D9" w:rsidRDefault="00050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93B44" w14:textId="77777777" w:rsidR="005B0553" w:rsidRPr="00B3139F" w:rsidRDefault="00000000">
    <w:pPr>
      <w:pStyle w:val="Nagwek"/>
      <w:rPr>
        <w:color w:val="808080"/>
        <w:sz w:val="20"/>
        <w:szCs w:val="20"/>
        <w:lang w:val="pl-PL"/>
      </w:rPr>
    </w:pPr>
    <w:r w:rsidRPr="00B3139F">
      <w:rPr>
        <w:color w:val="808080"/>
        <w:sz w:val="20"/>
        <w:szCs w:val="20"/>
        <w:lang w:val="pl-PL"/>
      </w:rPr>
      <w:t>49. Zjazd Fizyków Polskich, Katowice 2025</w:t>
    </w:r>
  </w:p>
  <w:p w14:paraId="66839377" w14:textId="77777777" w:rsidR="005B0553" w:rsidRPr="00B3139F" w:rsidRDefault="00000000">
    <w:pPr>
      <w:pStyle w:val="Nagwek"/>
      <w:rPr>
        <w:color w:val="808080"/>
        <w:sz w:val="20"/>
        <w:szCs w:val="20"/>
        <w:lang w:val="pl-PL"/>
      </w:rPr>
    </w:pPr>
    <w:r w:rsidRPr="00B3139F">
      <w:rPr>
        <w:color w:val="808080"/>
        <w:sz w:val="20"/>
        <w:szCs w:val="20"/>
        <w:lang w:val="pl-PL"/>
      </w:rPr>
      <w:t>/ Książka streszczeń // Book of Abstracts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553"/>
    <w:rsid w:val="000501D9"/>
    <w:rsid w:val="000B0C30"/>
    <w:rsid w:val="000D1B46"/>
    <w:rsid w:val="000D73FD"/>
    <w:rsid w:val="002B55B1"/>
    <w:rsid w:val="003F603E"/>
    <w:rsid w:val="005416BB"/>
    <w:rsid w:val="005642B0"/>
    <w:rsid w:val="005B0553"/>
    <w:rsid w:val="006F6ED7"/>
    <w:rsid w:val="00705BB4"/>
    <w:rsid w:val="00775978"/>
    <w:rsid w:val="008A2F1F"/>
    <w:rsid w:val="009104E5"/>
    <w:rsid w:val="00991143"/>
    <w:rsid w:val="009E1392"/>
    <w:rsid w:val="00B05AFA"/>
    <w:rsid w:val="00B3139F"/>
    <w:rsid w:val="00CE5B69"/>
    <w:rsid w:val="00D300DC"/>
    <w:rsid w:val="00E57395"/>
    <w:rsid w:val="00E8163B"/>
    <w:rsid w:val="00F044E0"/>
    <w:rsid w:val="00F95AB5"/>
    <w:rsid w:val="00F9776C"/>
    <w:rsid w:val="00FD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46D37"/>
  <w15:docId w15:val="{2B9CE6CF-89CC-4411-86B3-632F831F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  <w:pPr>
      <w:suppressLineNumbers/>
      <w:tabs>
        <w:tab w:val="center" w:pos="3855"/>
        <w:tab w:val="right" w:pos="7710"/>
      </w:tabs>
    </w:pPr>
  </w:style>
  <w:style w:type="paragraph" w:styleId="Nagwek">
    <w:name w:val="header"/>
    <w:basedOn w:val="HeaderandFooter"/>
  </w:style>
  <w:style w:type="paragraph" w:styleId="Stopka">
    <w:name w:val="footer"/>
    <w:basedOn w:val="HeaderandFooter"/>
  </w:style>
  <w:style w:type="paragraph" w:customStyle="1" w:styleId="TableContents">
    <w:name w:val="Table Contents"/>
    <w:qFormat/>
  </w:style>
  <w:style w:type="paragraph" w:customStyle="1" w:styleId="PreformattedText">
    <w:name w:val="Preformatted Text"/>
    <w:basedOn w:val="Normalny"/>
    <w:qFormat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Quotations">
    <w:name w:val="Quotations"/>
    <w:basedOn w:val="Normalny"/>
    <w:qFormat/>
    <w:pPr>
      <w:spacing w:after="283"/>
      <w:ind w:left="567" w:right="567"/>
    </w:pPr>
  </w:style>
  <w:style w:type="paragraph" w:customStyle="1" w:styleId="Figure">
    <w:name w:val="Figure"/>
    <w:basedOn w:val="Legenda"/>
    <w:qFormat/>
  </w:style>
  <w:style w:type="character" w:styleId="Tekstzastpczy">
    <w:name w:val="Placeholder Text"/>
    <w:basedOn w:val="Domylnaczcionkaakapitu"/>
    <w:uiPriority w:val="99"/>
    <w:semiHidden/>
    <w:rsid w:val="000D1B4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7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275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Ziemowit Olinkiewicz (275340)</cp:lastModifiedBy>
  <cp:revision>23</cp:revision>
  <dcterms:created xsi:type="dcterms:W3CDTF">2025-03-03T14:19:00Z</dcterms:created>
  <dcterms:modified xsi:type="dcterms:W3CDTF">2025-07-31T15:48:00Z</dcterms:modified>
  <dc:language>en-US</dc:language>
</cp:coreProperties>
</file>