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D23" w14:textId="576897C0" w:rsidR="00BC7FBC" w:rsidRDefault="00D2270B">
      <w:pPr>
        <w:spacing w:line="276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>#50</w:t>
      </w:r>
    </w:p>
    <w:p w14:paraId="5F42BB09" w14:textId="3372088C" w:rsidR="00BC7FBC" w:rsidRDefault="004E4DDF">
      <w:pPr>
        <w:spacing w:line="360" w:lineRule="auto"/>
        <w:rPr>
          <w:rFonts w:ascii="Linux Libertine O" w:hAnsi="Linux Libertine O"/>
          <w:b/>
          <w:bCs/>
          <w:sz w:val="32"/>
          <w:szCs w:val="32"/>
        </w:rPr>
      </w:pP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Modelowanie</w:t>
      </w:r>
      <w:proofErr w:type="spellEnd"/>
      <w:r w:rsidRPr="004E4DDF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osłony</w:t>
      </w:r>
      <w:proofErr w:type="spellEnd"/>
      <w:r w:rsidRPr="004E4DDF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antyradiacyjnej</w:t>
      </w:r>
      <w:proofErr w:type="spellEnd"/>
      <w:r w:rsidRPr="004E4DDF">
        <w:rPr>
          <w:rFonts w:ascii="Linux Libertine O" w:hAnsi="Linux Libertine O"/>
          <w:b/>
          <w:bCs/>
          <w:sz w:val="32"/>
          <w:szCs w:val="32"/>
        </w:rPr>
        <w:t xml:space="preserve"> w </w:t>
      </w: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brachyterapii</w:t>
      </w:r>
      <w:proofErr w:type="spellEnd"/>
      <w:r w:rsidRPr="004E4DDF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nowotworów</w:t>
      </w:r>
      <w:proofErr w:type="spellEnd"/>
      <w:r w:rsidRPr="004E4DDF">
        <w:rPr>
          <w:rFonts w:ascii="Linux Libertine O" w:hAnsi="Linux Libertine O"/>
          <w:b/>
          <w:bCs/>
          <w:sz w:val="32"/>
          <w:szCs w:val="32"/>
        </w:rPr>
        <w:t xml:space="preserve"> </w:t>
      </w:r>
      <w:proofErr w:type="spellStart"/>
      <w:r w:rsidRPr="004E4DDF">
        <w:rPr>
          <w:rFonts w:ascii="Linux Libertine O" w:hAnsi="Linux Libertine O"/>
          <w:b/>
          <w:bCs/>
          <w:sz w:val="32"/>
          <w:szCs w:val="32"/>
        </w:rPr>
        <w:t>wewnątrzgałkowych</w:t>
      </w:r>
      <w:proofErr w:type="spellEnd"/>
      <w:r>
        <w:rPr>
          <w:rFonts w:ascii="Linux Libertine O" w:hAnsi="Linux Libertine O"/>
          <w:b/>
          <w:bCs/>
          <w:sz w:val="32"/>
          <w:szCs w:val="32"/>
        </w:rPr>
        <w:t xml:space="preserve"> </w:t>
      </w:r>
    </w:p>
    <w:p w14:paraId="1E0E2183" w14:textId="3B069A49" w:rsidR="00BC7FBC" w:rsidRPr="004E4DDF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b/>
          <w:bCs/>
          <w:sz w:val="18"/>
          <w:szCs w:val="18"/>
        </w:rPr>
        <w:t xml:space="preserve">Autor // Author: </w:t>
      </w:r>
      <w:proofErr w:type="spellStart"/>
      <w:r w:rsidR="00A36349" w:rsidRPr="00A36349">
        <w:rPr>
          <w:rFonts w:ascii="Linux Libertine O" w:hAnsi="Linux Libertine O"/>
          <w:sz w:val="18"/>
          <w:szCs w:val="18"/>
        </w:rPr>
        <w:t>mg</w:t>
      </w:r>
      <w:r w:rsidR="00A36349">
        <w:rPr>
          <w:rFonts w:ascii="Linux Libertine O" w:hAnsi="Linux Libertine O"/>
          <w:sz w:val="18"/>
          <w:szCs w:val="18"/>
        </w:rPr>
        <w:t>r</w:t>
      </w:r>
      <w:proofErr w:type="spellEnd"/>
      <w:r w:rsidR="00A36349" w:rsidRPr="00A36349"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A36349" w:rsidRPr="00A36349">
        <w:rPr>
          <w:rFonts w:ascii="Linux Libertine O" w:hAnsi="Linux Libertine O"/>
          <w:sz w:val="18"/>
          <w:szCs w:val="18"/>
        </w:rPr>
        <w:t>inż</w:t>
      </w:r>
      <w:proofErr w:type="spellEnd"/>
      <w:r w:rsidR="00A36349" w:rsidRPr="00A36349">
        <w:rPr>
          <w:rFonts w:ascii="Linux Libertine O" w:hAnsi="Linux Libertine O"/>
          <w:sz w:val="18"/>
          <w:szCs w:val="18"/>
        </w:rPr>
        <w:t>.</w:t>
      </w:r>
      <w:r w:rsidR="00A36349">
        <w:rPr>
          <w:rFonts w:ascii="Linux Libertine O" w:hAnsi="Linux Libertine O"/>
          <w:b/>
          <w:bCs/>
          <w:sz w:val="18"/>
          <w:szCs w:val="18"/>
        </w:rPr>
        <w:t xml:space="preserve"> </w:t>
      </w:r>
      <w:r w:rsidR="004E4DDF">
        <w:rPr>
          <w:rFonts w:ascii="Linux Libertine O" w:hAnsi="Linux Libertine O"/>
          <w:sz w:val="18"/>
          <w:szCs w:val="18"/>
        </w:rPr>
        <w:t>Bartosz Nikiel</w:t>
      </w:r>
      <w:r w:rsidR="004E4DDF">
        <w:rPr>
          <w:rFonts w:ascii="Linux Libertine O" w:hAnsi="Linux Libertine O"/>
          <w:sz w:val="18"/>
          <w:szCs w:val="18"/>
          <w:vertAlign w:val="superscript"/>
        </w:rPr>
        <w:t>1</w:t>
      </w:r>
    </w:p>
    <w:p w14:paraId="1F285EE1" w14:textId="66D06456" w:rsidR="00BC7FBC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r>
        <w:rPr>
          <w:rFonts w:ascii="Linux Libertine O" w:hAnsi="Linux Libertine O"/>
          <w:sz w:val="18"/>
          <w:szCs w:val="18"/>
          <w:vertAlign w:val="superscript"/>
        </w:rPr>
        <w:t>1</w:t>
      </w:r>
      <w:r>
        <w:rPr>
          <w:rFonts w:ascii="Linux Libertine O" w:hAnsi="Linux Libertine O"/>
          <w:sz w:val="18"/>
          <w:szCs w:val="18"/>
        </w:rPr>
        <w:t xml:space="preserve"> </w:t>
      </w:r>
      <w:proofErr w:type="spellStart"/>
      <w:r w:rsidR="004E4DDF">
        <w:rPr>
          <w:rFonts w:ascii="Linux Libertine O" w:hAnsi="Linux Libertine O"/>
          <w:i/>
          <w:iCs/>
          <w:sz w:val="18"/>
          <w:szCs w:val="18"/>
        </w:rPr>
        <w:t>Uniwersytet</w:t>
      </w:r>
      <w:proofErr w:type="spellEnd"/>
      <w:r w:rsidR="004E4DDF">
        <w:rPr>
          <w:rFonts w:ascii="Linux Libertine O" w:hAnsi="Linux Libertine O"/>
          <w:i/>
          <w:iCs/>
          <w:sz w:val="18"/>
          <w:szCs w:val="18"/>
        </w:rPr>
        <w:t xml:space="preserve"> Śląski w </w:t>
      </w:r>
      <w:proofErr w:type="spellStart"/>
      <w:r w:rsidR="004E4DDF">
        <w:rPr>
          <w:rFonts w:ascii="Linux Libertine O" w:hAnsi="Linux Libertine O"/>
          <w:i/>
          <w:iCs/>
          <w:sz w:val="18"/>
          <w:szCs w:val="18"/>
        </w:rPr>
        <w:t>Katowicach</w:t>
      </w:r>
      <w:proofErr w:type="spellEnd"/>
    </w:p>
    <w:p w14:paraId="6ACCB1BB" w14:textId="3A4F5AB0" w:rsidR="00BC7FBC" w:rsidRDefault="00000000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r w:rsidR="004E4DDF">
        <w:rPr>
          <w:rFonts w:ascii="Linux Libertine O" w:hAnsi="Linux Libertine O"/>
          <w:sz w:val="18"/>
          <w:szCs w:val="18"/>
        </w:rPr>
        <w:t>bnikiel02@gmail.com</w:t>
      </w:r>
    </w:p>
    <w:p w14:paraId="3818BF81" w14:textId="28777DD9" w:rsidR="00A36349" w:rsidRDefault="004E4DDF" w:rsidP="00A36349">
      <w:pPr>
        <w:spacing w:after="30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proofErr w:type="spellStart"/>
      <w:r w:rsidRPr="004E4DDF">
        <w:rPr>
          <w:rFonts w:ascii="Linux Libertine O" w:hAnsi="Linux Libertine O"/>
          <w:sz w:val="20"/>
          <w:szCs w:val="20"/>
        </w:rPr>
        <w:t>Nowotwory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wewnątrzgałkowe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takie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jak </w:t>
      </w:r>
      <w:proofErr w:type="spellStart"/>
      <w:r w:rsidRPr="004E4DDF">
        <w:rPr>
          <w:rFonts w:ascii="Linux Libertine O" w:hAnsi="Linux Libertine O"/>
          <w:sz w:val="20"/>
          <w:szCs w:val="20"/>
        </w:rPr>
        <w:t>czerniak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błony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naczyniowej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są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wyjątkowo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niebezpieczne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dla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pacjentów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głównie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ze </w:t>
      </w:r>
      <w:proofErr w:type="spellStart"/>
      <w:r w:rsidRPr="004E4DDF">
        <w:rPr>
          <w:rFonts w:ascii="Linux Libertine O" w:hAnsi="Linux Libertine O"/>
          <w:sz w:val="20"/>
          <w:szCs w:val="20"/>
        </w:rPr>
        <w:t>względu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powstające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przerzuty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do </w:t>
      </w:r>
      <w:proofErr w:type="spellStart"/>
      <w:r w:rsidRPr="004E4DDF">
        <w:rPr>
          <w:rFonts w:ascii="Linux Libertine O" w:hAnsi="Linux Libertine O"/>
          <w:sz w:val="20"/>
          <w:szCs w:val="20"/>
        </w:rPr>
        <w:t>innych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części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ciała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które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nieleczone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doprowadzają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do </w:t>
      </w:r>
      <w:proofErr w:type="spellStart"/>
      <w:r w:rsidRPr="004E4DDF">
        <w:rPr>
          <w:rFonts w:ascii="Linux Libertine O" w:hAnsi="Linux Libertine O"/>
          <w:sz w:val="20"/>
          <w:szCs w:val="20"/>
        </w:rPr>
        <w:t>zgonu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Rozsiew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nowotworu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następuje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drogą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krwionośną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r>
        <w:rPr>
          <w:rFonts w:ascii="Linux Libertine O" w:hAnsi="Linux Libertine O"/>
          <w:sz w:val="20"/>
          <w:szCs w:val="20"/>
        </w:rPr>
        <w:br/>
      </w:r>
      <w:r w:rsidRPr="004E4DDF">
        <w:rPr>
          <w:rFonts w:ascii="Linux Libertine O" w:hAnsi="Linux Libertine O"/>
          <w:sz w:val="20"/>
          <w:szCs w:val="20"/>
        </w:rPr>
        <w:t xml:space="preserve">co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prowadzi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do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zajęcia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narządów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takich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jak </w:t>
      </w:r>
      <w:proofErr w:type="spellStart"/>
      <w:r w:rsidRPr="004E4DDF">
        <w:rPr>
          <w:rFonts w:ascii="Linux Libertine O" w:hAnsi="Linux Libertine O"/>
          <w:sz w:val="20"/>
          <w:szCs w:val="20"/>
        </w:rPr>
        <w:t>wątroba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płuca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skóra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kości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mózg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W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przypadku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braku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podjęcia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skutecznego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leczenia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czas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życia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pacjentów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wynosi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około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roku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opcją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przedłużenia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życia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pozostaje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chemioterapia</w:t>
      </w:r>
      <w:proofErr w:type="spellEnd"/>
      <w:r w:rsidRPr="004E4DDF">
        <w:rPr>
          <w:rFonts w:ascii="Linux Libertine O" w:hAnsi="Linux Libertine O"/>
          <w:sz w:val="20"/>
          <w:szCs w:val="20"/>
        </w:rPr>
        <w:t>. [1]</w:t>
      </w:r>
      <w:r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Brachyterapia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stanowi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jedną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Pr="004E4DDF">
        <w:rPr>
          <w:rFonts w:ascii="Linux Libertine O" w:hAnsi="Linux Libertine O"/>
          <w:sz w:val="20"/>
          <w:szCs w:val="20"/>
        </w:rPr>
        <w:t>metod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leczenia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najczęściej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występującego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pierwotnego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nowotworu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wewnątrzgałkowego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jakim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jest </w:t>
      </w:r>
      <w:proofErr w:type="spellStart"/>
      <w:r w:rsidRPr="004E4DDF">
        <w:rPr>
          <w:rFonts w:ascii="Linux Libertine O" w:hAnsi="Linux Libertine O"/>
          <w:sz w:val="20"/>
          <w:szCs w:val="20"/>
        </w:rPr>
        <w:t>czerniak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naczyniówki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Stosuje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się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źródła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promieniotwórcze</w:t>
      </w:r>
      <w:proofErr w:type="spellEnd"/>
      <w:r w:rsidRPr="004E4DDF">
        <w:rPr>
          <w:rFonts w:ascii="Linux Libertine O" w:hAnsi="Linux Libertine O"/>
          <w:sz w:val="20"/>
          <w:szCs w:val="20"/>
        </w:rPr>
        <w:t>: ruten-106 (beta-</w:t>
      </w:r>
      <w:proofErr w:type="spellStart"/>
      <w:r w:rsidRPr="004E4DDF">
        <w:rPr>
          <w:rFonts w:ascii="Linux Libertine O" w:hAnsi="Linux Libertine O"/>
          <w:sz w:val="20"/>
          <w:szCs w:val="20"/>
        </w:rPr>
        <w:t>emiter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) </w:t>
      </w:r>
      <w:proofErr w:type="spellStart"/>
      <w:r w:rsidRPr="004E4DDF">
        <w:rPr>
          <w:rFonts w:ascii="Linux Libertine O" w:hAnsi="Linux Libertine O"/>
          <w:sz w:val="20"/>
          <w:szCs w:val="20"/>
        </w:rPr>
        <w:t>oraz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jod-125 (gamma-</w:t>
      </w:r>
      <w:proofErr w:type="spellStart"/>
      <w:r w:rsidRPr="004E4DDF">
        <w:rPr>
          <w:rFonts w:ascii="Linux Libertine O" w:hAnsi="Linux Libertine O"/>
          <w:sz w:val="20"/>
          <w:szCs w:val="20"/>
        </w:rPr>
        <w:t>emiter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). </w:t>
      </w:r>
      <w:proofErr w:type="spellStart"/>
      <w:r w:rsidRPr="004E4DDF">
        <w:rPr>
          <w:rFonts w:ascii="Linux Libertine O" w:hAnsi="Linux Libertine O"/>
          <w:sz w:val="20"/>
          <w:szCs w:val="20"/>
        </w:rPr>
        <w:t>Brachyterapia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wykorzystaniem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jodu-125 jest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wysoce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skuteczną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metodą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leczenia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jednak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stosowanie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wiąże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się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poważnymi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skutkami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ubocznymi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które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 w:rsidRPr="004E4DDF">
        <w:rPr>
          <w:rFonts w:ascii="Linux Libertine O" w:hAnsi="Linux Libertine O"/>
          <w:sz w:val="20"/>
          <w:szCs w:val="20"/>
        </w:rPr>
        <w:t>niektórych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przypadkach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mogą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prowadzić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do </w:t>
      </w:r>
      <w:proofErr w:type="spellStart"/>
      <w:r w:rsidRPr="004E4DDF">
        <w:rPr>
          <w:rFonts w:ascii="Linux Libertine O" w:hAnsi="Linux Libertine O"/>
          <w:sz w:val="20"/>
          <w:szCs w:val="20"/>
        </w:rPr>
        <w:t>konieczności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usunięcia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gałki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ocznej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mimo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pomyślnie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przeprowadzonej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terapii</w:t>
      </w:r>
      <w:proofErr w:type="spellEnd"/>
      <w:r w:rsidRPr="004E4DDF">
        <w:rPr>
          <w:rFonts w:ascii="Linux Libertine O" w:hAnsi="Linux Libertine O"/>
          <w:sz w:val="20"/>
          <w:szCs w:val="20"/>
        </w:rPr>
        <w:t>. [2, 3]</w:t>
      </w:r>
    </w:p>
    <w:p w14:paraId="27B4AE62" w14:textId="77777777" w:rsidR="00A36349" w:rsidRDefault="004E4DDF" w:rsidP="00A36349">
      <w:pPr>
        <w:spacing w:after="30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r w:rsidRPr="004E4DDF">
        <w:rPr>
          <w:rFonts w:ascii="Linux Libertine O" w:hAnsi="Linux Libertine O"/>
          <w:sz w:val="20"/>
          <w:szCs w:val="20"/>
        </w:rPr>
        <w:t xml:space="preserve">W </w:t>
      </w:r>
      <w:proofErr w:type="spellStart"/>
      <w:r w:rsidRPr="004E4DDF">
        <w:rPr>
          <w:rFonts w:ascii="Linux Libertine O" w:hAnsi="Linux Libertine O"/>
          <w:sz w:val="20"/>
          <w:szCs w:val="20"/>
        </w:rPr>
        <w:t>niniejszej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pracy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podjęto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próbę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udoskonalenia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brachyterapii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nowotworów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wewnątrzgałkowych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poprzez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opracowanie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osłony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zmniejszającej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dawkę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promieniowania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r w:rsidR="00A36349">
        <w:rPr>
          <w:rFonts w:ascii="Linux Libertine O" w:hAnsi="Linux Libertine O"/>
          <w:sz w:val="20"/>
          <w:szCs w:val="20"/>
        </w:rPr>
        <w:br/>
      </w:r>
      <w:r w:rsidRPr="004E4DDF">
        <w:rPr>
          <w:rFonts w:ascii="Linux Libertine O" w:hAnsi="Linux Libertine O"/>
          <w:sz w:val="20"/>
          <w:szCs w:val="20"/>
        </w:rPr>
        <w:t xml:space="preserve">w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tkankach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Omówiono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rozwiązania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stosowane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 w:rsidRPr="004E4DDF">
        <w:rPr>
          <w:rFonts w:ascii="Linux Libertine O" w:hAnsi="Linux Libertine O"/>
          <w:sz w:val="20"/>
          <w:szCs w:val="20"/>
        </w:rPr>
        <w:t>brachyterapii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oka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których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celem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jest </w:t>
      </w:r>
      <w:proofErr w:type="spellStart"/>
      <w:r w:rsidRPr="004E4DDF">
        <w:rPr>
          <w:rFonts w:ascii="Linux Libertine O" w:hAnsi="Linux Libertine O"/>
          <w:sz w:val="20"/>
          <w:szCs w:val="20"/>
        </w:rPr>
        <w:t>ochrona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tkanek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jednoczesnym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zachowaniu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skuteczności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leczenia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nowotworowego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Badania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oparto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symulacjach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komputerowych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Monte-Carlo </w:t>
      </w:r>
      <w:r>
        <w:rPr>
          <w:rFonts w:ascii="Linux Libertine O" w:hAnsi="Linux Libertine O"/>
          <w:sz w:val="20"/>
          <w:szCs w:val="20"/>
        </w:rPr>
        <w:br/>
      </w:r>
      <w:r w:rsidRPr="004E4DDF">
        <w:rPr>
          <w:rFonts w:ascii="Linux Libertine O" w:hAnsi="Linux Libertine O"/>
          <w:sz w:val="20"/>
          <w:szCs w:val="20"/>
        </w:rPr>
        <w:t xml:space="preserve">z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wykorzystaniem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kodu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GEANT-4 (CERN).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Prototypy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osłon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uwzględniają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anatomiczne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uwarunkowania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oka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właściwości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chemiczne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geometryczne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materiałów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osłonowych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oraz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rozkład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energii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zdeponowanej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zarówno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w </w:t>
      </w:r>
      <w:proofErr w:type="spellStart"/>
      <w:r w:rsidRPr="004E4DDF">
        <w:rPr>
          <w:rFonts w:ascii="Linux Libertine O" w:hAnsi="Linux Libertine O"/>
          <w:sz w:val="20"/>
          <w:szCs w:val="20"/>
        </w:rPr>
        <w:t>tkankach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jak </w:t>
      </w:r>
      <w:proofErr w:type="spellStart"/>
      <w:r w:rsidRPr="004E4DDF">
        <w:rPr>
          <w:rFonts w:ascii="Linux Libertine O" w:hAnsi="Linux Libertine O"/>
          <w:sz w:val="20"/>
          <w:szCs w:val="20"/>
        </w:rPr>
        <w:t>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nowotworowych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Ponadto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analiza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obejmuje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dobór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optymalnego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źródła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promieniotwórczego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</w:t>
      </w:r>
      <w:proofErr w:type="spellStart"/>
      <w:r w:rsidRPr="004E4DDF">
        <w:rPr>
          <w:rFonts w:ascii="Linux Libertine O" w:hAnsi="Linux Libertine O"/>
          <w:sz w:val="20"/>
          <w:szCs w:val="20"/>
        </w:rPr>
        <w:t>które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zapewnia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skuteczny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efekt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terapeutyczny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przy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jednoczesnej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ochronie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tkanek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</w:p>
    <w:p w14:paraId="59969976" w14:textId="74B03A2C" w:rsidR="00BC7FBC" w:rsidRDefault="004E4DDF" w:rsidP="00A36349">
      <w:pPr>
        <w:spacing w:after="101" w:line="276" w:lineRule="auto"/>
        <w:ind w:left="101"/>
        <w:jc w:val="both"/>
        <w:rPr>
          <w:rFonts w:ascii="Linux Libertine O" w:hAnsi="Linux Libertine O"/>
          <w:sz w:val="20"/>
          <w:szCs w:val="20"/>
        </w:rPr>
      </w:pPr>
      <w:r w:rsidRPr="004E4DDF">
        <w:rPr>
          <w:rFonts w:ascii="Linux Libertine O" w:hAnsi="Linux Libertine O"/>
          <w:sz w:val="20"/>
          <w:szCs w:val="20"/>
        </w:rPr>
        <w:t xml:space="preserve">W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wyniku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przeprowadzonych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badań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zaprojektowano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osłonę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skutecznie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redukującą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dawkę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r>
        <w:rPr>
          <w:rFonts w:ascii="Linux Libertine O" w:hAnsi="Linux Libertine O"/>
          <w:sz w:val="20"/>
          <w:szCs w:val="20"/>
        </w:rPr>
        <w:br/>
      </w:r>
      <w:r w:rsidRPr="004E4DDF">
        <w:rPr>
          <w:rFonts w:ascii="Linux Libertine O" w:hAnsi="Linux Libertine O"/>
          <w:sz w:val="20"/>
          <w:szCs w:val="20"/>
        </w:rPr>
        <w:t xml:space="preserve">w </w:t>
      </w:r>
      <w:proofErr w:type="spellStart"/>
      <w:r w:rsidRPr="004E4DDF">
        <w:rPr>
          <w:rFonts w:ascii="Linux Libertine O" w:hAnsi="Linux Libertine O"/>
          <w:sz w:val="20"/>
          <w:szCs w:val="20"/>
        </w:rPr>
        <w:t>obszarze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tkanek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zdrowych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, co </w:t>
      </w:r>
      <w:proofErr w:type="spellStart"/>
      <w:r w:rsidRPr="004E4DDF">
        <w:rPr>
          <w:rFonts w:ascii="Linux Libertine O" w:hAnsi="Linux Libertine O"/>
          <w:sz w:val="20"/>
          <w:szCs w:val="20"/>
        </w:rPr>
        <w:t>może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znacząco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wpłynąć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na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jakość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życia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pacjenta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onkologicznego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po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zakończonej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terapii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. </w:t>
      </w:r>
      <w:proofErr w:type="spellStart"/>
      <w:r w:rsidRPr="004E4DDF">
        <w:rPr>
          <w:rFonts w:ascii="Linux Libertine O" w:hAnsi="Linux Libertine O"/>
          <w:sz w:val="20"/>
          <w:szCs w:val="20"/>
        </w:rPr>
        <w:t>Korzyści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płynące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z </w:t>
      </w:r>
      <w:proofErr w:type="spellStart"/>
      <w:r w:rsidRPr="004E4DDF">
        <w:rPr>
          <w:rFonts w:ascii="Linux Libertine O" w:hAnsi="Linux Libertine O"/>
          <w:sz w:val="20"/>
          <w:szCs w:val="20"/>
        </w:rPr>
        <w:t>jej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zastosowania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to m.in. </w:t>
      </w:r>
      <w:proofErr w:type="spellStart"/>
      <w:r w:rsidRPr="004E4DDF">
        <w:rPr>
          <w:rFonts w:ascii="Linux Libertine O" w:hAnsi="Linux Libertine O"/>
          <w:sz w:val="20"/>
          <w:szCs w:val="20"/>
        </w:rPr>
        <w:t>zmniejszenie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prawdopodobieństwa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występowania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odczynów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popromiennych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oraz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zwiększenie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szans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r>
        <w:rPr>
          <w:rFonts w:ascii="Linux Libertine O" w:hAnsi="Linux Libertine O"/>
          <w:sz w:val="20"/>
          <w:szCs w:val="20"/>
        </w:rPr>
        <w:br/>
      </w:r>
      <w:proofErr w:type="spellStart"/>
      <w:r w:rsidRPr="004E4DDF">
        <w:rPr>
          <w:rFonts w:ascii="Linux Libertine O" w:hAnsi="Linux Libertine O"/>
          <w:sz w:val="20"/>
          <w:szCs w:val="20"/>
        </w:rPr>
        <w:t>na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zachowanie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</w:t>
      </w:r>
      <w:proofErr w:type="spellStart"/>
      <w:r w:rsidRPr="004E4DDF">
        <w:rPr>
          <w:rFonts w:ascii="Linux Libertine O" w:hAnsi="Linux Libertine O"/>
          <w:sz w:val="20"/>
          <w:szCs w:val="20"/>
        </w:rPr>
        <w:t>wzroku</w:t>
      </w:r>
      <w:proofErr w:type="spellEnd"/>
      <w:r w:rsidRPr="004E4DDF">
        <w:rPr>
          <w:rFonts w:ascii="Linux Libertine O" w:hAnsi="Linux Libertine O"/>
          <w:sz w:val="20"/>
          <w:szCs w:val="20"/>
        </w:rPr>
        <w:t xml:space="preserve"> u </w:t>
      </w:r>
      <w:proofErr w:type="spellStart"/>
      <w:r w:rsidRPr="004E4DDF">
        <w:rPr>
          <w:rFonts w:ascii="Linux Libertine O" w:hAnsi="Linux Libertine O"/>
          <w:sz w:val="20"/>
          <w:szCs w:val="20"/>
        </w:rPr>
        <w:t>pacjenta</w:t>
      </w:r>
      <w:proofErr w:type="spellEnd"/>
      <w:r w:rsidRPr="004E4DDF">
        <w:rPr>
          <w:rFonts w:ascii="Linux Libertine O" w:hAnsi="Linux Libertine O"/>
          <w:sz w:val="20"/>
          <w:szCs w:val="20"/>
        </w:rPr>
        <w:t>.</w:t>
      </w:r>
    </w:p>
    <w:p w14:paraId="360146C7" w14:textId="30A5C886" w:rsidR="00BC7FBC" w:rsidRDefault="00000000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6A04FDFF" w14:textId="5B84FA09" w:rsidR="00BC7FBC" w:rsidRDefault="00000000" w:rsidP="00135DE4">
      <w:pPr>
        <w:ind w:left="360" w:hanging="449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="00E425A1">
        <w:rPr>
          <w:noProof/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</w:r>
      <w:r w:rsidR="004318FE" w:rsidRPr="004318FE">
        <w:rPr>
          <w:sz w:val="22"/>
          <w:szCs w:val="22"/>
        </w:rPr>
        <w:t xml:space="preserve">Damato B. </w:t>
      </w:r>
      <w:proofErr w:type="spellStart"/>
      <w:r w:rsidR="004318FE" w:rsidRPr="004318FE">
        <w:rPr>
          <w:sz w:val="22"/>
          <w:szCs w:val="22"/>
        </w:rPr>
        <w:t>Czy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miejscowe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leczenie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czerniaka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błony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naczyniowej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oka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wpływa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na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przeżycie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chorych</w:t>
      </w:r>
      <w:proofErr w:type="spellEnd"/>
      <w:r w:rsidR="004318FE" w:rsidRPr="004318FE">
        <w:rPr>
          <w:sz w:val="22"/>
          <w:szCs w:val="22"/>
        </w:rPr>
        <w:t>? British Journal of Cancer. 2010;103:285-90</w:t>
      </w:r>
    </w:p>
    <w:p w14:paraId="5C90FC8C" w14:textId="5C308CAB" w:rsidR="00BC7FBC" w:rsidRDefault="00000000" w:rsidP="00135DE4">
      <w:pPr>
        <w:ind w:left="360" w:hanging="449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="00E425A1">
        <w:rPr>
          <w:noProof/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]</w:t>
      </w:r>
      <w:r w:rsidR="00A36349">
        <w:rPr>
          <w:sz w:val="22"/>
          <w:szCs w:val="22"/>
        </w:rPr>
        <w:tab/>
      </w:r>
      <w:r w:rsidR="004318FE" w:rsidRPr="004318FE">
        <w:rPr>
          <w:sz w:val="22"/>
          <w:szCs w:val="22"/>
        </w:rPr>
        <w:t xml:space="preserve">Kowal J., Romanowska-Dixon B. Late complications after brachytherapy of I-125 uveal melanoma. </w:t>
      </w:r>
      <w:proofErr w:type="spellStart"/>
      <w:r w:rsidR="004318FE" w:rsidRPr="004318FE">
        <w:rPr>
          <w:sz w:val="22"/>
          <w:szCs w:val="22"/>
        </w:rPr>
        <w:t>Klinika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Oczna</w:t>
      </w:r>
      <w:proofErr w:type="spellEnd"/>
      <w:r w:rsidR="004318FE" w:rsidRPr="004318FE">
        <w:rPr>
          <w:sz w:val="22"/>
          <w:szCs w:val="22"/>
        </w:rPr>
        <w:t xml:space="preserve"> / Acta </w:t>
      </w:r>
      <w:proofErr w:type="spellStart"/>
      <w:r w:rsidR="004318FE" w:rsidRPr="004318FE">
        <w:rPr>
          <w:sz w:val="22"/>
          <w:szCs w:val="22"/>
        </w:rPr>
        <w:t>Ophthalmologica</w:t>
      </w:r>
      <w:proofErr w:type="spellEnd"/>
      <w:r w:rsidR="004318FE" w:rsidRPr="004318FE">
        <w:rPr>
          <w:sz w:val="22"/>
          <w:szCs w:val="22"/>
        </w:rPr>
        <w:t xml:space="preserve"> Polonica. 2016;118(3):226-30</w:t>
      </w:r>
    </w:p>
    <w:p w14:paraId="61B8D19D" w14:textId="75B385C7" w:rsidR="00A36349" w:rsidRDefault="00A36349" w:rsidP="00135DE4">
      <w:pPr>
        <w:ind w:left="360" w:hanging="449"/>
        <w:jc w:val="both"/>
        <w:rPr>
          <w:sz w:val="22"/>
          <w:szCs w:val="22"/>
        </w:rPr>
      </w:pPr>
      <w:r>
        <w:rPr>
          <w:sz w:val="22"/>
          <w:szCs w:val="22"/>
        </w:rPr>
        <w:t>[3]</w:t>
      </w:r>
      <w:r>
        <w:rPr>
          <w:sz w:val="22"/>
          <w:szCs w:val="22"/>
        </w:rPr>
        <w:tab/>
      </w:r>
      <w:proofErr w:type="spellStart"/>
      <w:r w:rsidR="004318FE" w:rsidRPr="004318FE">
        <w:rPr>
          <w:sz w:val="22"/>
          <w:szCs w:val="22"/>
        </w:rPr>
        <w:t>Szuścik</w:t>
      </w:r>
      <w:proofErr w:type="spellEnd"/>
      <w:r w:rsidR="004318FE" w:rsidRPr="004318FE">
        <w:rPr>
          <w:sz w:val="22"/>
          <w:szCs w:val="22"/>
        </w:rPr>
        <w:t xml:space="preserve"> I., Romanowska-Dixon B., Markiewicz A., </w:t>
      </w:r>
      <w:proofErr w:type="spellStart"/>
      <w:r w:rsidR="004318FE" w:rsidRPr="004318FE">
        <w:rPr>
          <w:sz w:val="22"/>
          <w:szCs w:val="22"/>
        </w:rPr>
        <w:t>Pogrzebielski</w:t>
      </w:r>
      <w:proofErr w:type="spellEnd"/>
      <w:r w:rsidR="004318FE" w:rsidRPr="004318FE">
        <w:rPr>
          <w:sz w:val="22"/>
          <w:szCs w:val="22"/>
        </w:rPr>
        <w:t xml:space="preserve"> A., Jakubowska B. Radiation optic neuropathy after the brachytherapy of the uveal melanoma. </w:t>
      </w:r>
      <w:proofErr w:type="spellStart"/>
      <w:r w:rsidR="004318FE" w:rsidRPr="004318FE">
        <w:rPr>
          <w:sz w:val="22"/>
          <w:szCs w:val="22"/>
        </w:rPr>
        <w:t>Klinika</w:t>
      </w:r>
      <w:proofErr w:type="spellEnd"/>
      <w:r w:rsidR="004318FE" w:rsidRPr="004318FE">
        <w:rPr>
          <w:sz w:val="22"/>
          <w:szCs w:val="22"/>
        </w:rPr>
        <w:t xml:space="preserve"> </w:t>
      </w:r>
      <w:proofErr w:type="spellStart"/>
      <w:r w:rsidR="004318FE" w:rsidRPr="004318FE">
        <w:rPr>
          <w:sz w:val="22"/>
          <w:szCs w:val="22"/>
        </w:rPr>
        <w:t>Oczna</w:t>
      </w:r>
      <w:proofErr w:type="spellEnd"/>
      <w:r w:rsidR="004318FE" w:rsidRPr="004318FE">
        <w:rPr>
          <w:sz w:val="22"/>
          <w:szCs w:val="22"/>
        </w:rPr>
        <w:t xml:space="preserve"> / Acta </w:t>
      </w:r>
      <w:proofErr w:type="spellStart"/>
      <w:r w:rsidR="004318FE" w:rsidRPr="004318FE">
        <w:rPr>
          <w:sz w:val="22"/>
          <w:szCs w:val="22"/>
        </w:rPr>
        <w:t>Ophthalmologica</w:t>
      </w:r>
      <w:proofErr w:type="spellEnd"/>
      <w:r w:rsidR="004318FE" w:rsidRPr="004318FE">
        <w:rPr>
          <w:sz w:val="22"/>
          <w:szCs w:val="22"/>
        </w:rPr>
        <w:t xml:space="preserve"> Polonica. 2006;108(3):278-80</w:t>
      </w:r>
    </w:p>
    <w:sectPr w:rsidR="00A36349">
      <w:headerReference w:type="default" r:id="rId6"/>
      <w:footerReference w:type="default" r:id="rId7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2540" w14:textId="77777777" w:rsidR="000318E5" w:rsidRDefault="000318E5">
      <w:r>
        <w:separator/>
      </w:r>
    </w:p>
  </w:endnote>
  <w:endnote w:type="continuationSeparator" w:id="0">
    <w:p w14:paraId="0AD45E16" w14:textId="77777777" w:rsidR="000318E5" w:rsidRDefault="000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2559" w14:textId="77777777" w:rsidR="00BC7FBC" w:rsidRDefault="00000000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5213" w14:textId="77777777" w:rsidR="000318E5" w:rsidRDefault="000318E5">
      <w:r>
        <w:separator/>
      </w:r>
    </w:p>
  </w:footnote>
  <w:footnote w:type="continuationSeparator" w:id="0">
    <w:p w14:paraId="7E30B81B" w14:textId="77777777" w:rsidR="000318E5" w:rsidRDefault="0003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4A7" w14:textId="77777777" w:rsidR="00BC7FBC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49. </w:t>
    </w:r>
    <w:proofErr w:type="spellStart"/>
    <w:r>
      <w:rPr>
        <w:color w:val="808080"/>
        <w:sz w:val="20"/>
        <w:szCs w:val="20"/>
      </w:rPr>
      <w:t>Zjazd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Fizyków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Polskich</w:t>
    </w:r>
    <w:proofErr w:type="spellEnd"/>
    <w:r>
      <w:rPr>
        <w:color w:val="808080"/>
        <w:sz w:val="20"/>
        <w:szCs w:val="20"/>
      </w:rPr>
      <w:t>, Katowice 2025</w:t>
    </w:r>
  </w:p>
  <w:p w14:paraId="27B01945" w14:textId="77777777" w:rsidR="00BC7FBC" w:rsidRDefault="00000000">
    <w:pPr>
      <w:pStyle w:val="Nagwek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/ </w:t>
    </w:r>
    <w:proofErr w:type="spellStart"/>
    <w:r>
      <w:rPr>
        <w:color w:val="808080"/>
        <w:sz w:val="20"/>
        <w:szCs w:val="20"/>
      </w:rPr>
      <w:t>Książka</w:t>
    </w:r>
    <w:proofErr w:type="spellEnd"/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</w:rPr>
      <w:t>streszczeń</w:t>
    </w:r>
    <w:proofErr w:type="spellEnd"/>
    <w:r>
      <w:rPr>
        <w:color w:val="808080"/>
        <w:sz w:val="20"/>
        <w:szCs w:val="20"/>
      </w:rPr>
      <w:t xml:space="preserve"> // Book of Abstracts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BC"/>
    <w:rsid w:val="000318E5"/>
    <w:rsid w:val="000849E2"/>
    <w:rsid w:val="001247C5"/>
    <w:rsid w:val="00135DE4"/>
    <w:rsid w:val="004318FE"/>
    <w:rsid w:val="004630D1"/>
    <w:rsid w:val="004E4DDF"/>
    <w:rsid w:val="005C5AA4"/>
    <w:rsid w:val="006267D0"/>
    <w:rsid w:val="00A36349"/>
    <w:rsid w:val="00BC7FBC"/>
    <w:rsid w:val="00D2270B"/>
    <w:rsid w:val="00E425A1"/>
    <w:rsid w:val="00E93ED8"/>
    <w:rsid w:val="00F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0E7C"/>
  <w15:docId w15:val="{7A4F3EBE-DC44-455D-8194-C825C64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Nikiel</dc:creator>
  <dc:description/>
  <cp:lastModifiedBy>Bartosz Nikiel</cp:lastModifiedBy>
  <cp:revision>8</cp:revision>
  <cp:lastPrinted>2025-07-30T17:06:00Z</cp:lastPrinted>
  <dcterms:created xsi:type="dcterms:W3CDTF">2025-07-30T15:43:00Z</dcterms:created>
  <dcterms:modified xsi:type="dcterms:W3CDTF">2025-07-30T17:06:00Z</dcterms:modified>
  <dc:language>en-US</dc:language>
</cp:coreProperties>
</file>