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CB1C" w14:textId="77777777" w:rsidR="006466BD" w:rsidRDefault="00FE556C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5664E8FB" w14:textId="77777777" w:rsidR="006466BD" w:rsidRPr="0091054A" w:rsidRDefault="009C0534" w:rsidP="009C0534">
      <w:pPr>
        <w:rPr>
          <w:rFonts w:ascii="Linux Libertine O" w:hAnsi="Linux Libertine O"/>
          <w:b/>
          <w:bCs/>
          <w:sz w:val="32"/>
          <w:szCs w:val="32"/>
        </w:rPr>
      </w:pP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Sieci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neuronowe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w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analizie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widm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masowych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lotnych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związków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organicznych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emitowanych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z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grzybów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leśnych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z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rodzaju</w:t>
      </w:r>
      <w:proofErr w:type="spellEnd"/>
      <w:r w:rsidRPr="0091054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91054A">
        <w:rPr>
          <w:rFonts w:ascii="Linux Libertine O" w:hAnsi="Linux Libertine O"/>
          <w:b/>
          <w:bCs/>
          <w:sz w:val="32"/>
          <w:szCs w:val="32"/>
        </w:rPr>
        <w:t>Lactarius</w:t>
      </w:r>
      <w:proofErr w:type="spellEnd"/>
      <w:r w:rsidR="00FE556C" w:rsidRPr="0091054A">
        <w:rPr>
          <w:rFonts w:ascii="Linux Libertine O" w:hAnsi="Linux Libertine O"/>
          <w:b/>
          <w:bCs/>
          <w:sz w:val="32"/>
          <w:szCs w:val="32"/>
        </w:rPr>
        <w:t xml:space="preserve">// </w:t>
      </w:r>
      <w:r w:rsidR="0091054A" w:rsidRPr="0091054A">
        <w:rPr>
          <w:rFonts w:ascii="Linux Libertine O" w:hAnsi="Linux Libertine O"/>
          <w:b/>
          <w:bCs/>
          <w:sz w:val="32"/>
          <w:szCs w:val="32"/>
        </w:rPr>
        <w:t xml:space="preserve">Neural networks in the analysis of mass spectra of volatile organic compounds emitted by forest mushrooms of the genus </w:t>
      </w:r>
      <w:proofErr w:type="spellStart"/>
      <w:r w:rsidR="0091054A" w:rsidRPr="0091054A">
        <w:rPr>
          <w:rFonts w:ascii="Linux Libertine O" w:hAnsi="Linux Libertine O"/>
          <w:b/>
          <w:bCs/>
          <w:sz w:val="32"/>
          <w:szCs w:val="32"/>
        </w:rPr>
        <w:t>Lactarius</w:t>
      </w:r>
      <w:proofErr w:type="spellEnd"/>
    </w:p>
    <w:p w14:paraId="784AD01A" w14:textId="77777777" w:rsidR="0091054A" w:rsidRDefault="0091054A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</w:p>
    <w:p w14:paraId="691E7D5D" w14:textId="77777777" w:rsidR="006466BD" w:rsidRPr="00347A83" w:rsidRDefault="00FE556C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47A83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347A83" w:rsidRPr="00347A83">
        <w:rPr>
          <w:rFonts w:ascii="Linux Libertine O" w:hAnsi="Linux Libertine O"/>
          <w:sz w:val="18"/>
          <w:szCs w:val="18"/>
          <w:lang w:val="pl-PL"/>
        </w:rPr>
        <w:t>T. Wróblewski, A. Kamińska i A. Włodarkiewicz</w:t>
      </w:r>
      <w:r w:rsidRPr="00347A83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51BC45CE" w14:textId="77777777" w:rsidR="006466BD" w:rsidRPr="00347A83" w:rsidRDefault="00FE556C" w:rsidP="00347A83">
      <w:pPr>
        <w:spacing w:line="360" w:lineRule="auto"/>
        <w:rPr>
          <w:rFonts w:ascii="Linux Libertine O" w:hAnsi="Linux Libertine O"/>
          <w:i/>
          <w:sz w:val="18"/>
          <w:szCs w:val="18"/>
          <w:lang w:val="pl-PL"/>
        </w:rPr>
      </w:pPr>
      <w:r w:rsidRPr="00347A83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347A83">
        <w:rPr>
          <w:rFonts w:ascii="Linux Libertine O" w:hAnsi="Linux Libertine O"/>
          <w:sz w:val="18"/>
          <w:szCs w:val="18"/>
          <w:lang w:val="pl-PL"/>
        </w:rPr>
        <w:t xml:space="preserve"> </w:t>
      </w:r>
      <w:proofErr w:type="spellStart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>Instutut</w:t>
      </w:r>
      <w:proofErr w:type="spellEnd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 xml:space="preserve"> Nauk Ścisłych i </w:t>
      </w:r>
      <w:proofErr w:type="spellStart"/>
      <w:proofErr w:type="gramStart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>Techicznych</w:t>
      </w:r>
      <w:proofErr w:type="spellEnd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>,  Uniwersytet</w:t>
      </w:r>
      <w:proofErr w:type="gramEnd"/>
      <w:r w:rsidR="00347A83" w:rsidRPr="00347A83">
        <w:rPr>
          <w:rFonts w:ascii="Linux Libertine O" w:hAnsi="Linux Libertine O"/>
          <w:i/>
          <w:sz w:val="18"/>
          <w:szCs w:val="18"/>
          <w:lang w:val="pl-PL"/>
        </w:rPr>
        <w:t xml:space="preserve"> Pomorski w Słupsku, ul. Arciszewskiego 22A, 76-200 Słupsk </w:t>
      </w:r>
    </w:p>
    <w:p w14:paraId="3ECED4B1" w14:textId="4ABCFC46" w:rsidR="006466BD" w:rsidRPr="005D4FA8" w:rsidRDefault="00FE556C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5D4FA8">
        <w:rPr>
          <w:rFonts w:ascii="Linux Libertine O" w:hAnsi="Linux Libertine O"/>
          <w:b/>
          <w:bCs/>
          <w:sz w:val="18"/>
          <w:szCs w:val="18"/>
          <w:lang w:val="pl-PL"/>
        </w:rPr>
        <w:t xml:space="preserve">Korespondujący autor // </w:t>
      </w:r>
      <w:proofErr w:type="spellStart"/>
      <w:r w:rsidRPr="005D4FA8">
        <w:rPr>
          <w:rFonts w:ascii="Linux Libertine O" w:hAnsi="Linux Libertine O"/>
          <w:b/>
          <w:bCs/>
          <w:sz w:val="18"/>
          <w:szCs w:val="18"/>
          <w:lang w:val="pl-PL"/>
        </w:rPr>
        <w:t>Corresponding</w:t>
      </w:r>
      <w:proofErr w:type="spellEnd"/>
      <w:r w:rsidRPr="005D4FA8">
        <w:rPr>
          <w:rFonts w:ascii="Linux Libertine O" w:hAnsi="Linux Libertine O"/>
          <w:b/>
          <w:bCs/>
          <w:sz w:val="18"/>
          <w:szCs w:val="18"/>
          <w:lang w:val="pl-PL"/>
        </w:rPr>
        <w:t xml:space="preserve"> Author: </w:t>
      </w:r>
      <w:r w:rsidR="001B3C4B">
        <w:rPr>
          <w:rFonts w:ascii="Linux Libertine O" w:hAnsi="Linux Libertine O"/>
          <w:sz w:val="18"/>
          <w:szCs w:val="18"/>
          <w:lang w:val="pl-PL"/>
        </w:rPr>
        <w:t>t</w:t>
      </w:r>
      <w:r w:rsidR="00347A83" w:rsidRPr="005D4FA8">
        <w:rPr>
          <w:rFonts w:ascii="Linux Libertine O" w:hAnsi="Linux Libertine O"/>
          <w:sz w:val="18"/>
          <w:szCs w:val="18"/>
          <w:lang w:val="pl-PL"/>
        </w:rPr>
        <w:t>omasz.wroblewski@upsl.edu.pl</w:t>
      </w:r>
    </w:p>
    <w:p w14:paraId="1FC25083" w14:textId="77777777" w:rsidR="00347A83" w:rsidRPr="005D4FA8" w:rsidRDefault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7C976CA1" w14:textId="77777777" w:rsidR="00347A83" w:rsidRPr="0091054A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9C0534">
        <w:rPr>
          <w:rFonts w:ascii="Linux Libertine O" w:hAnsi="Linux Libertine O"/>
          <w:b/>
          <w:sz w:val="20"/>
          <w:szCs w:val="20"/>
          <w:lang w:val="pl-PL"/>
        </w:rPr>
        <w:t>Słowa kluczowe</w:t>
      </w:r>
      <w:r w:rsidRPr="00347A83">
        <w:rPr>
          <w:rFonts w:ascii="Linux Libertine O" w:hAnsi="Linux Libertine O"/>
          <w:sz w:val="20"/>
          <w:szCs w:val="20"/>
          <w:lang w:val="pl-PL"/>
        </w:rPr>
        <w:t>: lotne związki organiczne, spektroskopia mas z reakcją przeniesienia protonu, sieci neuronowe</w:t>
      </w:r>
      <w:r w:rsidR="0091054A">
        <w:rPr>
          <w:rFonts w:ascii="Linux Libertine O" w:hAnsi="Linux Libertine O"/>
          <w:sz w:val="20"/>
          <w:szCs w:val="20"/>
          <w:lang w:val="pl-PL"/>
        </w:rPr>
        <w:t>//</w:t>
      </w:r>
      <w:r w:rsidR="0091054A" w:rsidRPr="0091054A">
        <w:rPr>
          <w:lang w:val="pl-PL"/>
        </w:rPr>
        <w:t xml:space="preserve"> </w:t>
      </w:r>
      <w:proofErr w:type="spellStart"/>
      <w:r w:rsidR="0091054A" w:rsidRPr="0091054A">
        <w:rPr>
          <w:rFonts w:ascii="Linux Libertine O" w:hAnsi="Linux Libertine O"/>
          <w:b/>
          <w:sz w:val="20"/>
          <w:szCs w:val="20"/>
          <w:lang w:val="pl-PL"/>
        </w:rPr>
        <w:t>Keywords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: </w:t>
      </w:r>
      <w:proofErr w:type="spellStart"/>
      <w:r w:rsidR="0091054A" w:rsidRPr="0091054A">
        <w:rPr>
          <w:rFonts w:ascii="Linux Libertine O" w:hAnsi="Linux Libertine O"/>
          <w:sz w:val="20"/>
          <w:szCs w:val="20"/>
          <w:lang w:val="pl-PL"/>
        </w:rPr>
        <w:t>volatile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91054A" w:rsidRPr="0091054A">
        <w:rPr>
          <w:rFonts w:ascii="Linux Libertine O" w:hAnsi="Linux Libertine O"/>
          <w:sz w:val="20"/>
          <w:szCs w:val="20"/>
          <w:lang w:val="pl-PL"/>
        </w:rPr>
        <w:t>organic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91054A" w:rsidRPr="0091054A">
        <w:rPr>
          <w:rFonts w:ascii="Linux Libertine O" w:hAnsi="Linux Libertine O"/>
          <w:sz w:val="20"/>
          <w:szCs w:val="20"/>
          <w:lang w:val="pl-PL"/>
        </w:rPr>
        <w:t>compounds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, proton transfer </w:t>
      </w:r>
      <w:proofErr w:type="spellStart"/>
      <w:r w:rsidR="0091054A" w:rsidRPr="0091054A">
        <w:rPr>
          <w:rFonts w:ascii="Linux Libertine O" w:hAnsi="Linux Libertine O"/>
          <w:sz w:val="20"/>
          <w:szCs w:val="20"/>
          <w:lang w:val="pl-PL"/>
        </w:rPr>
        <w:t>reaction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 mass </w:t>
      </w:r>
      <w:proofErr w:type="spellStart"/>
      <w:r w:rsidR="0091054A" w:rsidRPr="0091054A">
        <w:rPr>
          <w:rFonts w:ascii="Linux Libertine O" w:hAnsi="Linux Libertine O"/>
          <w:sz w:val="20"/>
          <w:szCs w:val="20"/>
          <w:lang w:val="pl-PL"/>
        </w:rPr>
        <w:t>spectrometry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, </w:t>
      </w:r>
      <w:proofErr w:type="spellStart"/>
      <w:r w:rsidR="0091054A" w:rsidRPr="0091054A">
        <w:rPr>
          <w:rFonts w:ascii="Linux Libertine O" w:hAnsi="Linux Libertine O"/>
          <w:sz w:val="20"/>
          <w:szCs w:val="20"/>
          <w:lang w:val="pl-PL"/>
        </w:rPr>
        <w:t>neural</w:t>
      </w:r>
      <w:proofErr w:type="spellEnd"/>
      <w:r w:rsidR="0091054A" w:rsidRPr="0091054A">
        <w:rPr>
          <w:rFonts w:ascii="Linux Libertine O" w:hAnsi="Linux Libertine O"/>
          <w:sz w:val="20"/>
          <w:szCs w:val="20"/>
          <w:lang w:val="pl-PL"/>
        </w:rPr>
        <w:t xml:space="preserve"> networks</w:t>
      </w:r>
    </w:p>
    <w:p w14:paraId="582F61C9" w14:textId="77777777" w:rsidR="00347A83" w:rsidRP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2CC73B41" w14:textId="77777777" w:rsidR="00347A83" w:rsidRP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347A83">
        <w:rPr>
          <w:rFonts w:ascii="Linux Libertine O" w:hAnsi="Linux Libertine O"/>
          <w:sz w:val="20"/>
          <w:szCs w:val="20"/>
          <w:lang w:val="pl-PL"/>
        </w:rPr>
        <w:t xml:space="preserve">Badania emisji lotnych związków organicznych (LZO) z organizmów żywych dotyczą roślin, bakterii czy grzybów. W przypadku tych ostatnich najczęściej obiektem badań są </w:t>
      </w:r>
      <w:proofErr w:type="spellStart"/>
      <w:r w:rsidRPr="00347A83">
        <w:rPr>
          <w:rFonts w:ascii="Linux Libertine O" w:hAnsi="Linux Libertine O"/>
          <w:sz w:val="20"/>
          <w:szCs w:val="20"/>
          <w:lang w:val="pl-PL"/>
        </w:rPr>
        <w:t>mikrogrzyby</w:t>
      </w:r>
      <w:proofErr w:type="spellEnd"/>
      <w:r w:rsidRPr="00347A83">
        <w:rPr>
          <w:rFonts w:ascii="Linux Libertine O" w:hAnsi="Linux Libertine O"/>
          <w:sz w:val="20"/>
          <w:szCs w:val="20"/>
          <w:lang w:val="pl-PL"/>
        </w:rPr>
        <w:t>, a pomiary z reguły przeprowadzane są za pomocą metod chromatograficznych [1,2]. W niniejszej pracy przedstawione zostaną wyniki badań porówna</w:t>
      </w:r>
      <w:bookmarkStart w:id="0" w:name="_GoBack"/>
      <w:bookmarkEnd w:id="0"/>
      <w:r w:rsidRPr="00347A83">
        <w:rPr>
          <w:rFonts w:ascii="Linux Libertine O" w:hAnsi="Linux Libertine O"/>
          <w:sz w:val="20"/>
          <w:szCs w:val="20"/>
          <w:lang w:val="pl-PL"/>
        </w:rPr>
        <w:t xml:space="preserve">wczych emisji LZO z leśnych grzybów z rodzaju </w:t>
      </w:r>
      <w:proofErr w:type="spellStart"/>
      <w:r w:rsidRPr="00347A83">
        <w:rPr>
          <w:rFonts w:ascii="Linux Libertine O" w:hAnsi="Linux Libertine O"/>
          <w:sz w:val="20"/>
          <w:szCs w:val="20"/>
          <w:lang w:val="pl-PL"/>
        </w:rPr>
        <w:t>Lactarius</w:t>
      </w:r>
      <w:proofErr w:type="spellEnd"/>
      <w:r w:rsidRPr="00347A83">
        <w:rPr>
          <w:rFonts w:ascii="Linux Libertine O" w:hAnsi="Linux Libertine O"/>
          <w:sz w:val="20"/>
          <w:szCs w:val="20"/>
          <w:lang w:val="pl-PL"/>
        </w:rPr>
        <w:t xml:space="preserve"> za pomocą spektrometrii masowej z reakcją przekazu protonu (PTR-MS). Celem badań jest sprawdzenie, czy istnieją różnice w widmach masowych LZO pochodzących od grzybów podobnych do siebie, z których jedne są jadalne, a drugie niejadalne lub trujące. W tym celu wybrano trzy gatunki grzybów: mleczaj rydz, mleczaj wełnianka oraz mleczaj omszony. Badania przeprowadzono dla 189 próbek mleczaja rydza, 196 próbek mleczaja wełnianki oraz 120 próbek mleczaja omszonego.</w:t>
      </w:r>
    </w:p>
    <w:p w14:paraId="72390148" w14:textId="77777777" w:rsidR="00347A83" w:rsidRP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347A83">
        <w:rPr>
          <w:rFonts w:ascii="Linux Libertine O" w:hAnsi="Linux Libertine O"/>
          <w:sz w:val="20"/>
          <w:szCs w:val="20"/>
          <w:lang w:val="pl-PL"/>
        </w:rPr>
        <w:t xml:space="preserve">Metodologia pomiarów została przedstawiona w pracy [3]. W skrócie, próbki grzybów o masach 50 g zostały umieszczone w szklanym naczyniu o pojemności 250 ml i przykryte folią aluminiową. Przez mały otwór w folii została wprowadzona do naczynia kapilara, przez którą zasysane było powietrze znad próbek do komory dryfu spektrometru PTR-MS, w której zachodzą reakcje przekazu protonu pomiędzy jonami hydroniowymi a molekułami LZO z próbek. Przykładowe widma masowe LZO z grzybów przedstawiono na Rys. 1. </w:t>
      </w:r>
    </w:p>
    <w:p w14:paraId="0FF30ABD" w14:textId="77777777" w:rsidR="00347A83" w:rsidRP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79EFB791" w14:textId="77777777" w:rsidR="006466BD" w:rsidRDefault="00347A83" w:rsidP="00347A83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  <w:r>
        <w:rPr>
          <w:noProof/>
          <w:lang w:val="pl-PL" w:eastAsia="pl-PL" w:bidi="ar-SA"/>
        </w:rPr>
        <w:lastRenderedPageBreak/>
        <w:drawing>
          <wp:inline distT="0" distB="0" distL="0" distR="0" wp14:anchorId="24E1B53E" wp14:editId="01F2D22F">
            <wp:extent cx="3918585" cy="360045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" t="2942" r="4066" b="3752"/>
                    <a:stretch/>
                  </pic:blipFill>
                  <pic:spPr bwMode="auto">
                    <a:xfrm>
                      <a:off x="0" y="0"/>
                      <a:ext cx="391858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23DBE" w14:textId="77777777" w:rsidR="00347A83" w:rsidRDefault="00347A83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B761390" wp14:editId="5BD967E2">
                <wp:simplePos x="0" y="0"/>
                <wp:positionH relativeFrom="column">
                  <wp:posOffset>448310</wp:posOffset>
                </wp:positionH>
                <wp:positionV relativeFrom="paragraph">
                  <wp:posOffset>32385</wp:posOffset>
                </wp:positionV>
                <wp:extent cx="4625340" cy="594360"/>
                <wp:effectExtent l="0" t="0" r="3810" b="0"/>
                <wp:wrapSquare wrapText="largest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6340137" w14:textId="77777777" w:rsidR="006466BD" w:rsidRPr="00347A83" w:rsidRDefault="00347A83">
                            <w:pPr>
                              <w:pStyle w:val="Figure"/>
                              <w:rPr>
                                <w:sz w:val="22"/>
                                <w:lang w:val="pl-PL"/>
                              </w:rPr>
                            </w:pPr>
                            <w:r w:rsidRPr="00347A83">
                              <w:rPr>
                                <w:sz w:val="22"/>
                                <w:lang w:val="pl-PL"/>
                              </w:rPr>
                              <w:t>Rys. 1. Porównanie widm masowych LZO dla mleczaja rydza (A), mleczaja wełnianki (B) i mleczaja omszonego (C).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B761390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5.3pt;margin-top:2.55pt;width:364.2pt;height:46.8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" o:allowincell="f" stroked="f">
                <v:textbox inset="0,0,0,0">
                  <w:txbxContent>
                    <w:p w14:paraId="26340137" w14:textId="77777777" w:rsidR="006466BD" w:rsidRPr="00347A83" w:rsidRDefault="00347A83">
                      <w:pPr>
                        <w:pStyle w:val="Figure"/>
                        <w:rPr>
                          <w:sz w:val="22"/>
                          <w:lang w:val="pl-PL"/>
                        </w:rPr>
                      </w:pPr>
                      <w:r w:rsidRPr="00347A83">
                        <w:rPr>
                          <w:sz w:val="22"/>
                          <w:lang w:val="pl-PL"/>
                        </w:rPr>
                        <w:t>Rys. 1. Porównanie widm masowych LZO dla mleczaja rydza (A), mleczaja wełnianki (B) i mleczaja omszonego (C).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FE79CD4" w14:textId="77777777" w:rsidR="00347A83" w:rsidRDefault="00347A83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</w:p>
    <w:p w14:paraId="53786621" w14:textId="77777777" w:rsid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4CF2D628" w14:textId="40621937" w:rsidR="00347A83" w:rsidRP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347A83">
        <w:rPr>
          <w:rFonts w:ascii="Linux Libertine O" w:hAnsi="Linux Libertine O"/>
          <w:sz w:val="20"/>
          <w:szCs w:val="20"/>
          <w:lang w:val="pl-PL"/>
        </w:rPr>
        <w:t xml:space="preserve">W celu klasyfikacji grzybów określonego gatunku zastosowano sieci neuronowe MPL </w:t>
      </w:r>
      <w:r w:rsidRPr="001B3C4B">
        <w:rPr>
          <w:rFonts w:ascii="Linux Libertine O" w:hAnsi="Linux Libertine O"/>
          <w:sz w:val="20"/>
          <w:szCs w:val="20"/>
          <w:lang w:val="pl-PL"/>
        </w:rPr>
        <w:t>(</w:t>
      </w:r>
      <w:proofErr w:type="spellStart"/>
      <w:r w:rsidR="005D4FA8" w:rsidRPr="001B3C4B">
        <w:rPr>
          <w:rFonts w:ascii="Linux Libertine O" w:hAnsi="Linux Libertine O"/>
          <w:sz w:val="20"/>
          <w:szCs w:val="20"/>
          <w:lang w:val="pl-PL"/>
        </w:rPr>
        <w:t>Multilayer</w:t>
      </w:r>
      <w:proofErr w:type="spellEnd"/>
      <w:r w:rsidR="005D4FA8" w:rsidRPr="001B3C4B">
        <w:rPr>
          <w:rFonts w:ascii="Linux Libertine O" w:hAnsi="Linux Libertine O"/>
          <w:sz w:val="20"/>
          <w:szCs w:val="20"/>
          <w:lang w:val="pl-PL"/>
        </w:rPr>
        <w:t xml:space="preserve"> Perceptron, perceptron</w:t>
      </w:r>
      <w:r w:rsidR="005D4FA8" w:rsidRPr="005D4FA8">
        <w:rPr>
          <w:rFonts w:ascii="Linux Libertine O" w:hAnsi="Linux Libertine O"/>
          <w:sz w:val="20"/>
          <w:szCs w:val="20"/>
          <w:lang w:val="pl-PL"/>
        </w:rPr>
        <w:t xml:space="preserve"> wielowarstwowy</w:t>
      </w:r>
      <w:r w:rsidRPr="00347A83">
        <w:rPr>
          <w:rFonts w:ascii="Linux Libertine O" w:hAnsi="Linux Libertine O"/>
          <w:sz w:val="20"/>
          <w:szCs w:val="20"/>
          <w:lang w:val="pl-PL"/>
        </w:rPr>
        <w:t xml:space="preserve">) przy użyciu programu </w:t>
      </w:r>
      <w:proofErr w:type="spellStart"/>
      <w:r w:rsidRPr="00347A83">
        <w:rPr>
          <w:rFonts w:ascii="Linux Libertine O" w:hAnsi="Linux Libertine O"/>
          <w:sz w:val="20"/>
          <w:szCs w:val="20"/>
          <w:lang w:val="pl-PL"/>
        </w:rPr>
        <w:t>Statistica</w:t>
      </w:r>
      <w:proofErr w:type="spellEnd"/>
      <w:r w:rsidRPr="00347A83">
        <w:rPr>
          <w:rFonts w:ascii="Linux Libertine O" w:hAnsi="Linux Libertine O"/>
          <w:sz w:val="20"/>
          <w:szCs w:val="20"/>
          <w:lang w:val="pl-PL"/>
        </w:rPr>
        <w:t xml:space="preserve">. Z uzyskanych widm masowych wybrano sygnały jonowe dla dwóch grup stosunków masy do ładunku m/z: 69, 83, 111, 129 i 137 (5 zmiennych wejściowych) oraz 69, 83, 97, 111, 123, 129, 137, 141, 149 i 205 (10 zmiennych wejściowych). Dla każdej z grup przetestowano po 20 sieci neuronowych, dla których zastosowano algorytm uczenia </w:t>
      </w:r>
      <w:proofErr w:type="spellStart"/>
      <w:r w:rsidRPr="00347A83">
        <w:rPr>
          <w:rFonts w:ascii="Linux Libertine O" w:hAnsi="Linux Libertine O"/>
          <w:sz w:val="20"/>
          <w:szCs w:val="20"/>
          <w:lang w:val="pl-PL"/>
        </w:rPr>
        <w:t>Broydena</w:t>
      </w:r>
      <w:proofErr w:type="spellEnd"/>
      <w:r w:rsidRPr="00347A83">
        <w:rPr>
          <w:rFonts w:ascii="Linux Libertine O" w:hAnsi="Linux Libertine O"/>
          <w:sz w:val="20"/>
          <w:szCs w:val="20"/>
          <w:lang w:val="pl-PL"/>
        </w:rPr>
        <w:t xml:space="preserve"> – Fletchera – </w:t>
      </w:r>
      <w:proofErr w:type="spellStart"/>
      <w:r w:rsidRPr="00347A83">
        <w:rPr>
          <w:rFonts w:ascii="Linux Libertine O" w:hAnsi="Linux Libertine O"/>
          <w:sz w:val="20"/>
          <w:szCs w:val="20"/>
          <w:lang w:val="pl-PL"/>
        </w:rPr>
        <w:t>Goldfarba</w:t>
      </w:r>
      <w:proofErr w:type="spellEnd"/>
      <w:r w:rsidRPr="00347A83">
        <w:rPr>
          <w:rFonts w:ascii="Linux Libertine O" w:hAnsi="Linux Libertine O"/>
          <w:sz w:val="20"/>
          <w:szCs w:val="20"/>
          <w:lang w:val="pl-PL"/>
        </w:rPr>
        <w:t xml:space="preserve"> – </w:t>
      </w:r>
      <w:proofErr w:type="spellStart"/>
      <w:r w:rsidRPr="00347A83">
        <w:rPr>
          <w:rFonts w:ascii="Linux Libertine O" w:hAnsi="Linux Libertine O"/>
          <w:sz w:val="20"/>
          <w:szCs w:val="20"/>
          <w:lang w:val="pl-PL"/>
        </w:rPr>
        <w:t>Shanno</w:t>
      </w:r>
      <w:proofErr w:type="spellEnd"/>
      <w:r w:rsidRPr="00347A83">
        <w:rPr>
          <w:rFonts w:ascii="Linux Libertine O" w:hAnsi="Linux Libertine O"/>
          <w:sz w:val="20"/>
          <w:szCs w:val="20"/>
          <w:lang w:val="pl-PL"/>
        </w:rPr>
        <w:t xml:space="preserve"> (BFGS). Do aktywacji neuronów w warstwie ukrytej i wejściowej zastosowano następujące funkcje: liniową, logistyczną, tangens hiperboliczny oraz wykładniczą</w:t>
      </w:r>
      <w:r w:rsidRPr="001B3C4B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5D4FA8" w:rsidRPr="001B3C4B">
        <w:rPr>
          <w:rFonts w:ascii="Linux Libertine O" w:hAnsi="Linux Libertine O"/>
          <w:sz w:val="20"/>
          <w:szCs w:val="20"/>
          <w:lang w:val="pl-PL"/>
        </w:rPr>
        <w:t xml:space="preserve">Dobór różnych funkcji aktywacji miał na celu ocenę ich wpływu na skuteczność klasyfikacji danych, przy założeniu, że różne typy nieliniowości mogą lepiej odwzorowywać złożone zależności między sygnałami jonowymi a przynależnością gatunkową. </w:t>
      </w:r>
      <w:r w:rsidRPr="001B3C4B">
        <w:rPr>
          <w:rFonts w:ascii="Linux Libertine O" w:hAnsi="Linux Libertine O"/>
          <w:sz w:val="20"/>
          <w:szCs w:val="20"/>
          <w:lang w:val="pl-PL"/>
        </w:rPr>
        <w:t>Ponadto zastosowano podział danych na trzy podzbiory: próbę uczącą (70% danych), próbę testową (15% danych) oraz</w:t>
      </w:r>
      <w:r w:rsidRPr="00347A83">
        <w:rPr>
          <w:rFonts w:ascii="Linux Libertine O" w:hAnsi="Linux Libertine O"/>
          <w:sz w:val="20"/>
          <w:szCs w:val="20"/>
          <w:lang w:val="pl-PL"/>
        </w:rPr>
        <w:t xml:space="preserve"> próbę walidacyjną (15% danych). </w:t>
      </w:r>
    </w:p>
    <w:p w14:paraId="1B0E9207" w14:textId="3456C522" w:rsidR="00347A83" w:rsidRDefault="00347A83" w:rsidP="00347A8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347A83">
        <w:rPr>
          <w:rFonts w:ascii="Linux Libertine O" w:hAnsi="Linux Libertine O"/>
          <w:sz w:val="20"/>
          <w:szCs w:val="20"/>
          <w:lang w:val="pl-PL"/>
        </w:rPr>
        <w:t xml:space="preserve">Wyniki testowania sieci neuronowych do klasyfikacji trzech gatunków grzybów z rodzaju mleczajów na podstawie sygnałów jonowych LZO uzyskanych za pomocą spektrometru PTR-MS przedstawiono w Tab. 1. Przy zastosowaniu 5 zmiennych wejściowych najlepsze wyniki uzyskano dla sieci z pięcioma warstwami ukrytymi oraz z logistyczną funkcją aktywacji neuronów zarówno dla warstw ukrytych, jaki i warstwy wyjściowej. Dla sieci, w których </w:t>
      </w:r>
      <w:r w:rsidRPr="00347A83">
        <w:rPr>
          <w:rFonts w:ascii="Linux Libertine O" w:hAnsi="Linux Libertine O"/>
          <w:sz w:val="20"/>
          <w:szCs w:val="20"/>
          <w:lang w:val="pl-PL"/>
        </w:rPr>
        <w:lastRenderedPageBreak/>
        <w:t xml:space="preserve">zastosowano 10 zmiennych wejściowych, najlepsze wyniki uzyskano dla sieci z czteroma warstwami ukrytymi, przy aktywacji za pomocą funkcji logistycznych. </w:t>
      </w:r>
    </w:p>
    <w:p w14:paraId="6939C2CE" w14:textId="330A72DF" w:rsidR="00347A83" w:rsidRPr="009C0534" w:rsidRDefault="001B3C4B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E734183" wp14:editId="5C69B202">
                <wp:simplePos x="0" y="0"/>
                <wp:positionH relativeFrom="column">
                  <wp:posOffset>52070</wp:posOffset>
                </wp:positionH>
                <wp:positionV relativeFrom="paragraph">
                  <wp:posOffset>219075</wp:posOffset>
                </wp:positionV>
                <wp:extent cx="5334000" cy="594360"/>
                <wp:effectExtent l="0" t="0" r="0" b="0"/>
                <wp:wrapTopAndBottom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095EA3A" w14:textId="77777777" w:rsidR="00347A83" w:rsidRPr="009C0534" w:rsidRDefault="00347A83" w:rsidP="00347A83">
                            <w:pPr>
                              <w:pStyle w:val="Figure"/>
                              <w:rPr>
                                <w:sz w:val="20"/>
                                <w:lang w:val="pl-PL"/>
                              </w:rPr>
                            </w:pPr>
                            <w:r w:rsidRPr="009C0534">
                              <w:rPr>
                                <w:sz w:val="22"/>
                                <w:lang w:val="pl-PL"/>
                              </w:rPr>
                              <w:t xml:space="preserve">Tab. 1. Wyniki jakości i błędów klasyfikacji trzech gatunków grzybów z rodziny </w:t>
                            </w:r>
                            <w:proofErr w:type="spellStart"/>
                            <w:r w:rsidRPr="009C0534">
                              <w:rPr>
                                <w:sz w:val="22"/>
                                <w:lang w:val="pl-PL"/>
                              </w:rPr>
                              <w:t>Lactarius</w:t>
                            </w:r>
                            <w:proofErr w:type="spellEnd"/>
                            <w:r w:rsidRPr="009C0534">
                              <w:rPr>
                                <w:sz w:val="22"/>
                                <w:lang w:val="pl-PL"/>
                              </w:rPr>
                              <w:t xml:space="preserve"> za pomocą sieci neuronowych dla 5 i 10 zmiennych wejściowych na podstawie widm masowych lotnych związków organicznych uzyskanych za pomocą spektrometru PTR-MS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3418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1pt;margin-top:17.25pt;width:420pt;height:46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" o:allowincell="f" stroked="f">
                <v:textbox inset="0,0,0,0">
                  <w:txbxContent>
                    <w:p w14:paraId="3095EA3A" w14:textId="77777777" w:rsidR="00347A83" w:rsidRPr="009C0534" w:rsidRDefault="00347A83" w:rsidP="00347A83">
                      <w:pPr>
                        <w:pStyle w:val="Figure"/>
                        <w:rPr>
                          <w:sz w:val="20"/>
                          <w:lang w:val="pl-PL"/>
                        </w:rPr>
                      </w:pPr>
                      <w:r w:rsidRPr="009C0534">
                        <w:rPr>
                          <w:sz w:val="22"/>
                          <w:lang w:val="pl-PL"/>
                        </w:rPr>
                        <w:t xml:space="preserve">Tab. 1. Wyniki jakości i błędów klasyfikacji trzech gatunków grzybów z rodziny </w:t>
                      </w:r>
                      <w:proofErr w:type="spellStart"/>
                      <w:r w:rsidRPr="009C0534">
                        <w:rPr>
                          <w:sz w:val="22"/>
                          <w:lang w:val="pl-PL"/>
                        </w:rPr>
                        <w:t>Lactarius</w:t>
                      </w:r>
                      <w:proofErr w:type="spellEnd"/>
                      <w:r w:rsidRPr="009C0534">
                        <w:rPr>
                          <w:sz w:val="22"/>
                          <w:lang w:val="pl-PL"/>
                        </w:rPr>
                        <w:t xml:space="preserve"> za pomocą sieci neuronowych dla 5 i 10 zmiennych wejściowych na podstawie widm masowych lotnych związków organicznych uzyskanych za pomocą spektrometru PTR-MS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4455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ook w:val="04A0" w:firstRow="1" w:lastRow="0" w:firstColumn="1" w:lastColumn="0" w:noHBand="0" w:noVBand="1"/>
      </w:tblPr>
      <w:tblGrid>
        <w:gridCol w:w="964"/>
        <w:gridCol w:w="698"/>
        <w:gridCol w:w="902"/>
        <w:gridCol w:w="769"/>
        <w:gridCol w:w="698"/>
        <w:gridCol w:w="902"/>
        <w:gridCol w:w="769"/>
        <w:gridCol w:w="929"/>
        <w:gridCol w:w="929"/>
      </w:tblGrid>
      <w:tr w:rsidR="009C0534" w:rsidRPr="009C0534" w14:paraId="777CA6A8" w14:textId="77777777" w:rsidTr="009C053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337B1" w14:textId="42CC4F49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Sieć</w:t>
            </w:r>
          </w:p>
        </w:tc>
        <w:tc>
          <w:tcPr>
            <w:tcW w:w="1586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C7FD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Jakość</w:t>
            </w:r>
          </w:p>
        </w:tc>
        <w:tc>
          <w:tcPr>
            <w:tcW w:w="159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1C662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Błąd</w:t>
            </w:r>
          </w:p>
        </w:tc>
        <w:tc>
          <w:tcPr>
            <w:tcW w:w="1218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45E91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Aktywacja</w:t>
            </w:r>
          </w:p>
        </w:tc>
      </w:tr>
      <w:tr w:rsidR="009C0534" w:rsidRPr="009C0534" w14:paraId="65B92A59" w14:textId="77777777" w:rsidTr="009C0534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4126DE6" w14:textId="77777777" w:rsidR="009C0534" w:rsidRPr="009C0534" w:rsidRDefault="009C0534" w:rsidP="009C0534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ED590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Uczenie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3DA51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Testowanie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B2992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Walidacja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69F33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Uczenie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66D92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Testowanie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67898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Walidacja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D310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Ukryte</w:t>
            </w:r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F33F5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Wyjściowe</w:t>
            </w:r>
          </w:p>
        </w:tc>
      </w:tr>
      <w:tr w:rsidR="009C0534" w:rsidRPr="009C0534" w14:paraId="784B344D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A8B5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5-3-1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0A834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0,964668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1A8AF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0,958773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1A97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0,960333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5E49A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0,020133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FC84D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0,027407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42297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0,022352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D4EC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Tanh</w:t>
            </w:r>
            <w:proofErr w:type="spellEnd"/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821F2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</w:tr>
      <w:tr w:rsidR="009C0534" w:rsidRPr="009C0534" w14:paraId="7246588D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263AF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5-9-1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1833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0,968248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83E75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0,975945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0F7DB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0,964538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14EDE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0,018205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B9156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0,016774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35F4A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0,019827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B8BEC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Tanh</w:t>
            </w:r>
            <w:proofErr w:type="spellEnd"/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3C842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</w:tr>
      <w:tr w:rsidR="009C0534" w:rsidRPr="009C0534" w14:paraId="5D3D83CD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00B7E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5-5-1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59466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0,961111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AECAB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0,967993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606E8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0,962027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3C143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0,022115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9D126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0,021758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98648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0,021152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14C13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05F87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</w:tr>
      <w:tr w:rsidR="009C0534" w:rsidRPr="009C0534" w14:paraId="4480EEE3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62D6F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5-8-1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9CC9F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0,958412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CCAD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0,965044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7C551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0,956013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97E4E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0,023624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F53EB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0,023634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3598E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0,024393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F67BD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Wykładnicza</w:t>
            </w:r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B9E9D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Tanh</w:t>
            </w:r>
            <w:proofErr w:type="spellEnd"/>
          </w:p>
        </w:tc>
      </w:tr>
      <w:tr w:rsidR="009C0534" w:rsidRPr="009C0534" w14:paraId="5D25E54A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94C10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5-6-1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7D43B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0,960212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5D426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0,965069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85AE6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0,965515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3D9A9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0,022614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20A65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0,023604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A4D4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0,019051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0E37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Wykładnicza</w:t>
            </w:r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B2C79" w14:textId="77777777" w:rsidR="009C0534" w:rsidRPr="009C0534" w:rsidRDefault="009C0534" w:rsidP="009C0534">
            <w:pPr>
              <w:suppressAutoHyphens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Tanh</w:t>
            </w:r>
            <w:proofErr w:type="spellEnd"/>
          </w:p>
        </w:tc>
      </w:tr>
      <w:tr w:rsidR="009C0534" w:rsidRPr="009C0534" w14:paraId="017CB422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A1EB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10-11-1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98D0C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0,992230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51080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0,990906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6E42E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0,986928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C7EEB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0,004493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DDEC8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0,006613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8573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0,007307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72B3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24422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Liniowa</w:t>
            </w:r>
          </w:p>
        </w:tc>
      </w:tr>
      <w:tr w:rsidR="009C0534" w:rsidRPr="009C0534" w14:paraId="286A3722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71F6B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10-10-1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D2603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0,994284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813C5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0,990225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B6A7C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0,986240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0E74B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0,003305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616B1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0,007250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541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0,007724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42E15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Tanh</w:t>
            </w:r>
            <w:proofErr w:type="spellEnd"/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89DCB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Liniowa</w:t>
            </w:r>
          </w:p>
        </w:tc>
      </w:tr>
      <w:tr w:rsidR="009C0534" w:rsidRPr="009C0534" w14:paraId="275C3F7C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1EAA6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10-12-1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3925F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0,991065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32136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0,999171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DFCEC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0,987127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C9738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0,005239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1FCA3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0,000598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5C305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0,007433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76D70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E1443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Wykładnicza</w:t>
            </w:r>
          </w:p>
        </w:tc>
      </w:tr>
      <w:tr w:rsidR="009C0534" w:rsidRPr="009C0534" w14:paraId="468AFA81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C362A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10-4-1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6B2FD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0,995190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D638F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1,000000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14202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0,988289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E377E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0,002817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3C4C5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0,000000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0BE44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0,006731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0048F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B8ADC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</w:tr>
      <w:tr w:rsidR="009C0534" w:rsidRPr="009C0534" w14:paraId="6244AC17" w14:textId="77777777" w:rsidTr="009C0534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905DF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pl-PL" w:eastAsia="en-US" w:bidi="ar-SA"/>
              </w:rPr>
              <w:t>MLP 10-6-1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32224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0,992231</w:t>
            </w:r>
          </w:p>
        </w:tc>
        <w:tc>
          <w:tcPr>
            <w:tcW w:w="56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188A8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0,998448</w:t>
            </w:r>
          </w:p>
        </w:tc>
        <w:tc>
          <w:tcPr>
            <w:tcW w:w="5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47D1C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0,988722</w:t>
            </w:r>
          </w:p>
        </w:tc>
        <w:tc>
          <w:tcPr>
            <w:tcW w:w="5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5A2F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0,004490</w:t>
            </w:r>
          </w:p>
        </w:tc>
        <w:tc>
          <w:tcPr>
            <w:tcW w:w="5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0B40F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0,001086</w:t>
            </w:r>
          </w:p>
        </w:tc>
        <w:tc>
          <w:tcPr>
            <w:tcW w:w="5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88E5E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0,006291</w:t>
            </w:r>
          </w:p>
        </w:tc>
        <w:tc>
          <w:tcPr>
            <w:tcW w:w="6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AB411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Tanh</w:t>
            </w:r>
            <w:proofErr w:type="spellEnd"/>
          </w:p>
        </w:tc>
        <w:tc>
          <w:tcPr>
            <w:tcW w:w="6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ADD31" w14:textId="77777777" w:rsidR="009C0534" w:rsidRPr="009C0534" w:rsidRDefault="009C0534" w:rsidP="009C0534">
            <w:pPr>
              <w:suppressAutoHyphens w:val="0"/>
              <w:autoSpaceDN w:val="0"/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l-PL" w:eastAsia="en-US" w:bidi="ar-SA"/>
              </w:rPr>
            </w:pPr>
            <w:r w:rsidRPr="009C0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Logistyczna</w:t>
            </w:r>
          </w:p>
        </w:tc>
      </w:tr>
    </w:tbl>
    <w:p w14:paraId="7F8AE1F7" w14:textId="77777777" w:rsidR="00347A83" w:rsidRPr="00347A83" w:rsidRDefault="00347A83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</w:p>
    <w:p w14:paraId="0E0BCB5A" w14:textId="77777777" w:rsidR="009C0534" w:rsidRPr="009C0534" w:rsidRDefault="009C0534" w:rsidP="009C0534">
      <w:pPr>
        <w:rPr>
          <w:rFonts w:ascii="Linux Libertine O" w:hAnsi="Linux Libertine O"/>
          <w:sz w:val="20"/>
          <w:szCs w:val="20"/>
          <w:lang w:val="pl-PL"/>
        </w:rPr>
      </w:pPr>
      <w:r w:rsidRPr="009C0534">
        <w:rPr>
          <w:rFonts w:ascii="Linux Libertine O" w:hAnsi="Linux Libertine O"/>
          <w:sz w:val="20"/>
          <w:szCs w:val="20"/>
          <w:lang w:val="pl-PL"/>
        </w:rPr>
        <w:t xml:space="preserve">Z powyższych badań można wyciągnąć wniosek, że sieci neuronowe mogą być z powodzeniem zastosowane do klasyfikacji podobnych do siebie pod względem morfologicznym gatunków grzybów z rodzaju mleczajów na podstawie widm masowych emitowanych z nich lotnych związków organicznych. </w:t>
      </w:r>
    </w:p>
    <w:p w14:paraId="7584F0AB" w14:textId="77777777" w:rsidR="00347A83" w:rsidRPr="009C0534" w:rsidRDefault="00347A83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</w:p>
    <w:p w14:paraId="0811BA13" w14:textId="77777777" w:rsidR="006466BD" w:rsidRDefault="00FE556C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2B1C1863" w14:textId="77777777" w:rsidR="009C0534" w:rsidRPr="009C0534" w:rsidRDefault="00FE556C" w:rsidP="009C0534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</w:t>
      </w:r>
      <w:r w:rsidR="009C0534">
        <w:rPr>
          <w:sz w:val="22"/>
          <w:szCs w:val="22"/>
        </w:rPr>
        <w:t>1</w:t>
      </w:r>
      <w:r>
        <w:rPr>
          <w:sz w:val="22"/>
          <w:szCs w:val="22"/>
        </w:rPr>
        <w:t>]</w:t>
      </w:r>
      <w:r w:rsidR="009C0534" w:rsidRPr="009C0534">
        <w:t xml:space="preserve"> </w:t>
      </w:r>
      <w:r w:rsidR="009C0534" w:rsidRPr="009C0534">
        <w:rPr>
          <w:sz w:val="22"/>
          <w:szCs w:val="22"/>
        </w:rPr>
        <w:t xml:space="preserve">D. J. </w:t>
      </w:r>
      <w:proofErr w:type="spellStart"/>
      <w:r w:rsidR="009C0534" w:rsidRPr="009C0534">
        <w:rPr>
          <w:sz w:val="22"/>
          <w:szCs w:val="22"/>
        </w:rPr>
        <w:t>Spakowicz</w:t>
      </w:r>
      <w:proofErr w:type="spellEnd"/>
      <w:r w:rsidR="009C0534" w:rsidRPr="009C0534">
        <w:rPr>
          <w:sz w:val="22"/>
          <w:szCs w:val="22"/>
        </w:rPr>
        <w:t xml:space="preserve">, S. A. Strobel, Appl. Microbiol. </w:t>
      </w:r>
      <w:proofErr w:type="spellStart"/>
      <w:r w:rsidR="009C0534" w:rsidRPr="009C0534">
        <w:rPr>
          <w:sz w:val="22"/>
          <w:szCs w:val="22"/>
        </w:rPr>
        <w:t>Biotechnol</w:t>
      </w:r>
      <w:proofErr w:type="spellEnd"/>
      <w:r w:rsidR="009C0534" w:rsidRPr="009C0534">
        <w:rPr>
          <w:sz w:val="22"/>
          <w:szCs w:val="22"/>
        </w:rPr>
        <w:t>. 99, 4943 (2015).</w:t>
      </w:r>
    </w:p>
    <w:p w14:paraId="6FE04B41" w14:textId="77777777" w:rsidR="009C0534" w:rsidRPr="009C0534" w:rsidRDefault="009C0534" w:rsidP="009C0534">
      <w:pPr>
        <w:ind w:left="360" w:hanging="449"/>
        <w:rPr>
          <w:sz w:val="22"/>
          <w:szCs w:val="22"/>
          <w:lang w:val="pl-PL"/>
        </w:rPr>
      </w:pPr>
      <w:r w:rsidRPr="009C0534">
        <w:rPr>
          <w:sz w:val="22"/>
          <w:szCs w:val="22"/>
        </w:rPr>
        <w:t xml:space="preserve">[2] K. </w:t>
      </w:r>
      <w:proofErr w:type="spellStart"/>
      <w:r w:rsidRPr="009C0534">
        <w:rPr>
          <w:sz w:val="22"/>
          <w:szCs w:val="22"/>
        </w:rPr>
        <w:t>Karlshøj</w:t>
      </w:r>
      <w:proofErr w:type="spellEnd"/>
      <w:r w:rsidRPr="009C0534">
        <w:rPr>
          <w:sz w:val="22"/>
          <w:szCs w:val="22"/>
        </w:rPr>
        <w:t xml:space="preserve">, T. O. Larsen, J. Agric. </w:t>
      </w:r>
      <w:r w:rsidRPr="009C0534">
        <w:rPr>
          <w:sz w:val="22"/>
          <w:szCs w:val="22"/>
          <w:lang w:val="pl-PL"/>
        </w:rPr>
        <w:t>Food Chem., 53, 708 (2005).</w:t>
      </w:r>
    </w:p>
    <w:p w14:paraId="0AB3ECC9" w14:textId="77777777" w:rsidR="009C0534" w:rsidRPr="009C0534" w:rsidRDefault="009C0534" w:rsidP="009C0534">
      <w:pPr>
        <w:ind w:left="360" w:hanging="449"/>
        <w:rPr>
          <w:sz w:val="22"/>
          <w:szCs w:val="22"/>
        </w:rPr>
      </w:pPr>
      <w:r w:rsidRPr="009C0534">
        <w:rPr>
          <w:sz w:val="22"/>
          <w:szCs w:val="22"/>
          <w:lang w:val="pl-PL"/>
        </w:rPr>
        <w:t xml:space="preserve">[3] T. Wróblewski, A. </w:t>
      </w:r>
      <w:proofErr w:type="spellStart"/>
      <w:r w:rsidRPr="009C0534">
        <w:rPr>
          <w:sz w:val="22"/>
          <w:szCs w:val="22"/>
          <w:lang w:val="pl-PL"/>
        </w:rPr>
        <w:t>Kaminska</w:t>
      </w:r>
      <w:proofErr w:type="spellEnd"/>
      <w:r w:rsidRPr="009C0534">
        <w:rPr>
          <w:sz w:val="22"/>
          <w:szCs w:val="22"/>
          <w:lang w:val="pl-PL"/>
        </w:rPr>
        <w:t xml:space="preserve">, A. Włodarkiewicz, D. </w:t>
      </w:r>
      <w:proofErr w:type="spellStart"/>
      <w:r w:rsidRPr="009C0534">
        <w:rPr>
          <w:sz w:val="22"/>
          <w:szCs w:val="22"/>
          <w:lang w:val="pl-PL"/>
        </w:rPr>
        <w:t>Ushakou</w:t>
      </w:r>
      <w:proofErr w:type="spellEnd"/>
      <w:r w:rsidRPr="009C0534">
        <w:rPr>
          <w:sz w:val="22"/>
          <w:szCs w:val="22"/>
          <w:lang w:val="pl-PL"/>
        </w:rPr>
        <w:t xml:space="preserve">, Acta </w:t>
      </w:r>
      <w:proofErr w:type="spellStart"/>
      <w:r w:rsidRPr="009C0534">
        <w:rPr>
          <w:sz w:val="22"/>
          <w:szCs w:val="22"/>
          <w:lang w:val="pl-PL"/>
        </w:rPr>
        <w:t>Phys</w:t>
      </w:r>
      <w:proofErr w:type="spellEnd"/>
      <w:r w:rsidRPr="009C0534">
        <w:rPr>
          <w:sz w:val="22"/>
          <w:szCs w:val="22"/>
          <w:lang w:val="pl-PL"/>
        </w:rPr>
        <w:t xml:space="preserve">. Pol. </w:t>
      </w:r>
      <w:r w:rsidRPr="009C0534">
        <w:rPr>
          <w:sz w:val="22"/>
          <w:szCs w:val="22"/>
        </w:rPr>
        <w:t>B, 13, 899 (2020).</w:t>
      </w:r>
    </w:p>
    <w:p w14:paraId="338F8B59" w14:textId="77777777" w:rsidR="006466BD" w:rsidRDefault="009C0534" w:rsidP="009C0534">
      <w:pPr>
        <w:ind w:left="360" w:hanging="449"/>
        <w:rPr>
          <w:sz w:val="22"/>
          <w:szCs w:val="22"/>
        </w:rPr>
      </w:pPr>
      <w:r w:rsidRPr="009C0534">
        <w:rPr>
          <w:sz w:val="22"/>
          <w:szCs w:val="22"/>
        </w:rPr>
        <w:t xml:space="preserve">[4] A. </w:t>
      </w:r>
      <w:proofErr w:type="spellStart"/>
      <w:r w:rsidRPr="009C0534">
        <w:rPr>
          <w:sz w:val="22"/>
          <w:szCs w:val="22"/>
        </w:rPr>
        <w:t>Korpi</w:t>
      </w:r>
      <w:proofErr w:type="spellEnd"/>
      <w:r w:rsidRPr="009C0534">
        <w:rPr>
          <w:sz w:val="22"/>
          <w:szCs w:val="22"/>
        </w:rPr>
        <w:t xml:space="preserve">, J. </w:t>
      </w:r>
      <w:proofErr w:type="spellStart"/>
      <w:r w:rsidRPr="009C0534">
        <w:rPr>
          <w:sz w:val="22"/>
          <w:szCs w:val="22"/>
        </w:rPr>
        <w:t>Järnberg</w:t>
      </w:r>
      <w:proofErr w:type="spellEnd"/>
      <w:r w:rsidRPr="009C0534">
        <w:rPr>
          <w:sz w:val="22"/>
          <w:szCs w:val="22"/>
        </w:rPr>
        <w:t xml:space="preserve">, A.-L. </w:t>
      </w:r>
      <w:proofErr w:type="spellStart"/>
      <w:proofErr w:type="gramStart"/>
      <w:r w:rsidRPr="009C0534">
        <w:rPr>
          <w:sz w:val="22"/>
          <w:szCs w:val="22"/>
        </w:rPr>
        <w:t>Pasanen</w:t>
      </w:r>
      <w:proofErr w:type="spellEnd"/>
      <w:r w:rsidRPr="009C0534">
        <w:rPr>
          <w:sz w:val="22"/>
          <w:szCs w:val="22"/>
        </w:rPr>
        <w:t>,  Crit.</w:t>
      </w:r>
      <w:proofErr w:type="gramEnd"/>
      <w:r w:rsidRPr="009C0534">
        <w:rPr>
          <w:sz w:val="22"/>
          <w:szCs w:val="22"/>
        </w:rPr>
        <w:t xml:space="preserve"> Rev. </w:t>
      </w:r>
      <w:proofErr w:type="spellStart"/>
      <w:r w:rsidRPr="009C0534">
        <w:rPr>
          <w:sz w:val="22"/>
          <w:szCs w:val="22"/>
        </w:rPr>
        <w:t>Toxicol</w:t>
      </w:r>
      <w:proofErr w:type="spellEnd"/>
      <w:r w:rsidRPr="009C0534">
        <w:rPr>
          <w:sz w:val="22"/>
          <w:szCs w:val="22"/>
        </w:rPr>
        <w:t>., 39, 139, (2009).</w:t>
      </w:r>
    </w:p>
    <w:sectPr w:rsidR="006466BD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7168B" w14:textId="77777777" w:rsidR="00C91238" w:rsidRDefault="00C91238">
      <w:r>
        <w:separator/>
      </w:r>
    </w:p>
  </w:endnote>
  <w:endnote w:type="continuationSeparator" w:id="0">
    <w:p w14:paraId="2B851B22" w14:textId="77777777" w:rsidR="00C91238" w:rsidRDefault="00C9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CBEE" w14:textId="77777777" w:rsidR="006466BD" w:rsidRDefault="00FE556C">
    <w:pPr>
      <w:pStyle w:val="Stopka"/>
      <w:jc w:val="center"/>
      <w:rPr>
        <w:rFonts w:ascii="Linux Libertine O" w:hAnsi="Linux Libertine O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91054A">
      <w:rPr>
        <w:rFonts w:ascii="Linux Libertine O" w:hAnsi="Linux Libertine O"/>
        <w:noProof/>
        <w:color w:val="808080"/>
      </w:rPr>
      <w:t>2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4828" w14:textId="77777777" w:rsidR="00C91238" w:rsidRDefault="00C91238">
      <w:r>
        <w:separator/>
      </w:r>
    </w:p>
  </w:footnote>
  <w:footnote w:type="continuationSeparator" w:id="0">
    <w:p w14:paraId="4F28B4ED" w14:textId="77777777" w:rsidR="00C91238" w:rsidRDefault="00C9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EBED" w14:textId="77777777" w:rsidR="006466BD" w:rsidRPr="00A36DD6" w:rsidRDefault="00FE556C">
    <w:pPr>
      <w:pStyle w:val="Nagwek"/>
      <w:rPr>
        <w:color w:val="808080"/>
        <w:sz w:val="20"/>
        <w:szCs w:val="20"/>
        <w:lang w:val="pl-PL"/>
      </w:rPr>
    </w:pPr>
    <w:r w:rsidRPr="00A36DD6">
      <w:rPr>
        <w:color w:val="808080"/>
        <w:sz w:val="20"/>
        <w:szCs w:val="20"/>
        <w:lang w:val="pl-PL"/>
      </w:rPr>
      <w:t>49. Zjazd Fizyków Polskich, Katowice 2025</w:t>
    </w:r>
  </w:p>
  <w:p w14:paraId="4305D271" w14:textId="77777777" w:rsidR="006466BD" w:rsidRPr="00A36DD6" w:rsidRDefault="00FE556C">
    <w:pPr>
      <w:pStyle w:val="Nagwek"/>
      <w:rPr>
        <w:color w:val="808080"/>
        <w:sz w:val="20"/>
        <w:szCs w:val="20"/>
        <w:lang w:val="pl-PL"/>
      </w:rPr>
    </w:pPr>
    <w:r w:rsidRPr="00A36DD6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A36DD6">
      <w:rPr>
        <w:color w:val="808080"/>
        <w:sz w:val="20"/>
        <w:szCs w:val="20"/>
        <w:lang w:val="pl-PL"/>
      </w:rPr>
      <w:t>Book</w:t>
    </w:r>
    <w:proofErr w:type="spellEnd"/>
    <w:r w:rsidRPr="00A36DD6">
      <w:rPr>
        <w:color w:val="808080"/>
        <w:sz w:val="20"/>
        <w:szCs w:val="20"/>
        <w:lang w:val="pl-PL"/>
      </w:rPr>
      <w:t xml:space="preserve"> of </w:t>
    </w:r>
    <w:proofErr w:type="spellStart"/>
    <w:r w:rsidRPr="00A36DD6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D"/>
    <w:rsid w:val="001B3C4B"/>
    <w:rsid w:val="001C7FB7"/>
    <w:rsid w:val="00347A83"/>
    <w:rsid w:val="00391B73"/>
    <w:rsid w:val="005D4FA8"/>
    <w:rsid w:val="006466BD"/>
    <w:rsid w:val="0091054A"/>
    <w:rsid w:val="009C0534"/>
    <w:rsid w:val="00A36DD6"/>
    <w:rsid w:val="00C91238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A006"/>
  <w15:docId w15:val="{5EEF6F5E-3D7C-47B8-90E6-CBFC6EC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47A8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8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E87D-61F2-4C23-AC50-320FB560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ZZF</dc:creator>
  <cp:lastModifiedBy>ZZF</cp:lastModifiedBy>
  <cp:revision>2</cp:revision>
  <dcterms:created xsi:type="dcterms:W3CDTF">2025-06-29T12:50:00Z</dcterms:created>
  <dcterms:modified xsi:type="dcterms:W3CDTF">2025-06-29T12:50:00Z</dcterms:modified>
  <dc:language>en-US</dc:language>
</cp:coreProperties>
</file>