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598D" w14:textId="77777777" w:rsidR="00555424" w:rsidRPr="0073583E" w:rsidRDefault="00B9455B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73583E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3076598E" w14:textId="087989C0" w:rsidR="00555424" w:rsidRPr="0073583E" w:rsidRDefault="0073583E" w:rsidP="00E762F0">
      <w:pPr>
        <w:spacing w:line="276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73583E">
        <w:rPr>
          <w:rFonts w:ascii="Linux Libertine O" w:hAnsi="Linux Libertine O"/>
          <w:b/>
          <w:bCs/>
          <w:sz w:val="32"/>
          <w:szCs w:val="32"/>
          <w:lang w:val="pl-PL"/>
        </w:rPr>
        <w:t xml:space="preserve">Spektroskopia Fourierowska izotopologu </w:t>
      </w:r>
      <w:r w:rsidRPr="0073583E">
        <w:rPr>
          <w:rFonts w:ascii="Linux Libertine O" w:hAnsi="Linux Libertine O"/>
          <w:b/>
          <w:bCs/>
          <w:sz w:val="32"/>
          <w:szCs w:val="32"/>
          <w:vertAlign w:val="superscript"/>
          <w:lang w:val="pl-PL"/>
        </w:rPr>
        <w:t>13</w:t>
      </w:r>
      <w:r w:rsidRPr="0073583E">
        <w:rPr>
          <w:rFonts w:ascii="Linux Libertine O" w:hAnsi="Linux Libertine O"/>
          <w:b/>
          <w:bCs/>
          <w:sz w:val="32"/>
          <w:szCs w:val="32"/>
          <w:lang w:val="pl-PL"/>
        </w:rPr>
        <w:t>C</w:t>
      </w:r>
      <w:r w:rsidRPr="0073583E">
        <w:rPr>
          <w:rFonts w:ascii="Linux Libertine O" w:hAnsi="Linux Libertine O"/>
          <w:b/>
          <w:bCs/>
          <w:sz w:val="32"/>
          <w:szCs w:val="32"/>
          <w:vertAlign w:val="superscript"/>
          <w:lang w:val="pl-PL"/>
        </w:rPr>
        <w:t>18</w:t>
      </w:r>
      <w:r w:rsidRPr="0073583E">
        <w:rPr>
          <w:rFonts w:ascii="Linux Libertine O" w:hAnsi="Linux Libertine O"/>
          <w:b/>
          <w:bCs/>
          <w:sz w:val="32"/>
          <w:szCs w:val="32"/>
          <w:lang w:val="pl-PL"/>
        </w:rPr>
        <w:t>O oraz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 w:rsidRPr="0073583E">
        <w:rPr>
          <w:rFonts w:ascii="Linux Libertine O" w:hAnsi="Linux Libertine O"/>
          <w:b/>
          <w:bCs/>
          <w:sz w:val="32"/>
          <w:szCs w:val="32"/>
          <w:lang w:val="pl-PL"/>
        </w:rPr>
        <w:t xml:space="preserve">analiza deperturbacyjna poziomów </w:t>
      </w:r>
      <w:r w:rsidRPr="0073583E">
        <w:rPr>
          <w:rFonts w:ascii="Linux Libertine O" w:hAnsi="Linux Libertine O"/>
          <w:b/>
          <w:bCs/>
          <w:iCs/>
          <w:sz w:val="32"/>
          <w:szCs w:val="32"/>
          <w:lang w:val="pl-PL"/>
        </w:rPr>
        <w:t>A</w:t>
      </w:r>
      <w:r w:rsidRPr="0073583E">
        <w:rPr>
          <w:rFonts w:ascii="Linux Libertine O" w:hAnsi="Linux Libertine O"/>
          <w:b/>
          <w:bCs/>
          <w:iCs/>
          <w:sz w:val="32"/>
          <w:szCs w:val="32"/>
          <w:vertAlign w:val="superscript"/>
          <w:lang w:val="pl-PL"/>
        </w:rPr>
        <w:t>1</w:t>
      </w:r>
      <w:r w:rsidRPr="0073583E">
        <w:rPr>
          <w:rFonts w:ascii="Linux Libertine O" w:hAnsi="Linux Libertine O"/>
          <w:b/>
          <w:bCs/>
          <w:iCs/>
          <w:sz w:val="32"/>
          <w:szCs w:val="32"/>
          <w:lang w:val="pl-PL"/>
        </w:rPr>
        <w:t>Π(</w:t>
      </w:r>
      <w:r w:rsidRPr="0073583E">
        <w:rPr>
          <w:rFonts w:ascii="Linux Libertine O" w:hAnsi="Linux Libertine O"/>
          <w:b/>
          <w:bCs/>
          <w:i/>
          <w:iCs/>
          <w:sz w:val="32"/>
          <w:szCs w:val="32"/>
          <w:lang w:val="pl-PL"/>
        </w:rPr>
        <w:t>v</w:t>
      </w:r>
      <w:r w:rsidRPr="0073583E">
        <w:rPr>
          <w:rFonts w:ascii="Linux Libertine O" w:hAnsi="Linux Libertine O"/>
          <w:b/>
          <w:bCs/>
          <w:iCs/>
          <w:sz w:val="32"/>
          <w:szCs w:val="32"/>
          <w:lang w:val="pl-PL"/>
        </w:rPr>
        <w:t> = 0 - 5)</w:t>
      </w:r>
    </w:p>
    <w:p w14:paraId="3076598F" w14:textId="51874B99" w:rsidR="00555424" w:rsidRPr="00802C9D" w:rsidRDefault="00B9455B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802C9D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73583E" w:rsidRPr="00802C9D">
        <w:rPr>
          <w:rFonts w:ascii="Linux Libertine O" w:hAnsi="Linux Libertine O"/>
          <w:sz w:val="18"/>
          <w:szCs w:val="18"/>
          <w:lang w:val="pl-PL"/>
        </w:rPr>
        <w:t>Stanisław Ryzner</w:t>
      </w:r>
      <w:r w:rsidRPr="00802C9D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30765990" w14:textId="367C30AC" w:rsidR="00555424" w:rsidRPr="00F8428E" w:rsidRDefault="00B9455B" w:rsidP="003C4C4A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F8428E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F8428E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F8428E" w:rsidRPr="00520113">
        <w:rPr>
          <w:rFonts w:ascii="Linux Libertine O" w:hAnsi="Linux Libertine O" w:cs="Times New Roman"/>
          <w:i/>
          <w:iCs/>
          <w:sz w:val="18"/>
          <w:szCs w:val="18"/>
          <w:lang w:val="pl-PL"/>
        </w:rPr>
        <w:t>Laboratorium Spektroskopii Materiałów, Instytut Nauk Fizycznych, Uniwersytet Rzeszowski</w:t>
      </w:r>
    </w:p>
    <w:p w14:paraId="30765991" w14:textId="79DB4901" w:rsidR="00555424" w:rsidRDefault="00B9455B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C672EE">
        <w:rPr>
          <w:rFonts w:ascii="Linux Libertine O" w:hAnsi="Linux Libertine O"/>
          <w:sz w:val="18"/>
          <w:szCs w:val="18"/>
        </w:rPr>
        <w:t>sryzner</w:t>
      </w:r>
      <w:r>
        <w:rPr>
          <w:rFonts w:ascii="Linux Libertine O" w:hAnsi="Linux Libertine O"/>
          <w:sz w:val="18"/>
          <w:szCs w:val="18"/>
        </w:rPr>
        <w:t>@</w:t>
      </w:r>
      <w:r w:rsidR="00C672EE">
        <w:rPr>
          <w:rFonts w:ascii="Linux Libertine O" w:hAnsi="Linux Libertine O"/>
          <w:sz w:val="18"/>
          <w:szCs w:val="18"/>
        </w:rPr>
        <w:t>ur.edu.pl</w:t>
      </w:r>
    </w:p>
    <w:p w14:paraId="559B385B" w14:textId="41B91FCD" w:rsidR="00DB466A" w:rsidRPr="0060166C" w:rsidRDefault="00DB466A" w:rsidP="00DB466A">
      <w:pPr>
        <w:tabs>
          <w:tab w:val="left" w:pos="567"/>
        </w:tabs>
        <w:autoSpaceDE w:val="0"/>
        <w:jc w:val="both"/>
        <w:rPr>
          <w:rFonts w:ascii="Linux Libertin O" w:hAnsi="Linux Libertin O"/>
          <w:bCs/>
          <w:i/>
          <w:sz w:val="20"/>
          <w:szCs w:val="20"/>
          <w:lang w:val="pl-PL"/>
        </w:rPr>
      </w:pP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Celem pracy jest dokładny opis poziomów</w:t>
      </w:r>
      <w:r w:rsidRPr="0060166C">
        <w:rPr>
          <w:rFonts w:ascii="Linux Libertin O" w:hAnsi="Linux Libertin O"/>
          <w:sz w:val="20"/>
          <w:szCs w:val="20"/>
          <w:lang w:val="pl-PL"/>
        </w:rPr>
        <w:t xml:space="preserve"> energetycznych 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A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</w:t>
      </w:r>
      <w:r w:rsidRPr="0060166C">
        <w:rPr>
          <w:rFonts w:ascii="Linux Libertin O" w:hAnsi="Linux Libertin O"/>
          <w:bCs/>
          <w:iCs/>
          <w:sz w:val="20"/>
          <w:szCs w:val="20"/>
        </w:rPr>
        <w:t>Π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(</w:t>
      </w:r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v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= 0 – 5) w</w:t>
      </w:r>
      <w:r w:rsidR="002A606C" w:rsidRPr="0060166C">
        <w:rPr>
          <w:rFonts w:ascii="Linux Libertin O" w:hAnsi="Linux Libertin O"/>
          <w:bCs/>
          <w:iCs/>
          <w:sz w:val="20"/>
          <w:szCs w:val="20"/>
          <w:lang w:val="pl-PL"/>
        </w:rPr>
        <w:t> 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izotopologu 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13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C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18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O. </w:t>
      </w:r>
      <w:r w:rsidR="00E91FE4" w:rsidRPr="0060166C">
        <w:rPr>
          <w:rFonts w:ascii="Linux Libertin O" w:hAnsi="Linux Libertin O"/>
          <w:bCs/>
          <w:iCs/>
          <w:sz w:val="20"/>
          <w:szCs w:val="20"/>
          <w:lang w:val="pl-PL"/>
        </w:rPr>
        <w:t>Do realizacji</w:t>
      </w:r>
      <w:r w:rsidR="00B9455B"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zadania wykorzystano 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dwie uzupełniające się techniki spektroskopii fourierowskiej: </w:t>
      </w:r>
      <w:r w:rsidRPr="0060166C">
        <w:rPr>
          <w:rFonts w:ascii="Linux Libertin O" w:hAnsi="Linux Libertin O"/>
          <w:bCs/>
          <w:i/>
          <w:iCs/>
          <w:sz w:val="20"/>
          <w:szCs w:val="20"/>
          <w:lang w:val="pl-PL"/>
        </w:rPr>
        <w:t>(i)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spektroskopię emisyjną w zakresie światła widzialnego przy użyciu spektrometru Bruker IFS 125 HR (Uniwersytet Rzeszowski) oraz </w:t>
      </w:r>
      <w:r w:rsidRPr="0060166C">
        <w:rPr>
          <w:rFonts w:ascii="Linux Libertin O" w:hAnsi="Linux Libertin O"/>
          <w:bCs/>
          <w:i/>
          <w:iCs/>
          <w:sz w:val="20"/>
          <w:szCs w:val="20"/>
          <w:lang w:val="pl-PL"/>
        </w:rPr>
        <w:t xml:space="preserve">(ii) 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spektroskopię absorpcyjną w zakresie próżniowego ultrafioletu z wykorzystaniem spektrometru ze zwierciadłami Fresnela, działającego jako końcowa stacja wiązki DESIRS (Synchrotron SOLEIL, Francja).</w:t>
      </w:r>
      <w:r w:rsidR="00585A05">
        <w:rPr>
          <w:rFonts w:ascii="Linux Libertin O" w:hAnsi="Linux Libertin O"/>
          <w:bCs/>
          <w:iCs/>
          <w:sz w:val="20"/>
          <w:szCs w:val="20"/>
          <w:lang w:val="pl-PL"/>
        </w:rPr>
        <w:t xml:space="preserve"> </w:t>
      </w:r>
      <w:r w:rsidR="00585A05" w:rsidRPr="00585A05">
        <w:rPr>
          <w:rFonts w:ascii="Linux Libertin O" w:hAnsi="Linux Libertin O"/>
          <w:bCs/>
          <w:iCs/>
          <w:sz w:val="20"/>
          <w:szCs w:val="20"/>
          <w:lang w:val="pl-PL"/>
        </w:rPr>
        <w:t>Schemat blokowy układów doświadczalnych zaprezentowano na Rys. 1.</w:t>
      </w:r>
    </w:p>
    <w:p w14:paraId="3ECDD3B3" w14:textId="13DFC345" w:rsidR="00DB466A" w:rsidRPr="0060166C" w:rsidRDefault="00DB466A" w:rsidP="00DB466A">
      <w:pPr>
        <w:tabs>
          <w:tab w:val="left" w:pos="567"/>
        </w:tabs>
        <w:autoSpaceDE w:val="0"/>
        <w:jc w:val="both"/>
        <w:rPr>
          <w:rFonts w:ascii="Linux Libertin O" w:hAnsi="Linux Libertin O"/>
          <w:bCs/>
          <w:iCs/>
          <w:sz w:val="20"/>
          <w:szCs w:val="20"/>
          <w:lang w:val="pl-PL"/>
        </w:rPr>
      </w:pP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ab/>
        <w:t xml:space="preserve">Na podstawie danych uzyskanych powyższymi metodami, przeprowadzono analizę deperturbacyjną poziomów </w:t>
      </w:r>
      <w:r w:rsidRPr="0060166C">
        <w:rPr>
          <w:rFonts w:ascii="Linux Libertin O" w:hAnsi="Linux Libertin O"/>
          <w:bCs/>
          <w:i/>
          <w:iCs/>
          <w:sz w:val="20"/>
          <w:szCs w:val="20"/>
          <w:lang w:val="pl-PL"/>
        </w:rPr>
        <w:t>v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 = 1, 2, oraz 4. W analizie zastosowano efektywny Hamiltonian Browna oraz podejście </w:t>
      </w:r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term-</w:t>
      </w:r>
      <w:proofErr w:type="spellStart"/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value</w:t>
      </w:r>
      <w:proofErr w:type="spellEnd"/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 xml:space="preserve"> </w:t>
      </w:r>
      <w:proofErr w:type="spellStart"/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fitting</w:t>
      </w:r>
      <w:proofErr w:type="spellEnd"/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 xml:space="preserve"> </w:t>
      </w:r>
      <w:proofErr w:type="spellStart"/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approach</w:t>
      </w:r>
      <w:proofErr w:type="spellEnd"/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, dzięki czemu wyeliminowano wpływ nieopisanych dotąd perturbacji w obrębie poziomów B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</w:t>
      </w:r>
      <w:r w:rsidRPr="0060166C">
        <w:rPr>
          <w:rFonts w:ascii="Linux Libertin O" w:hAnsi="Linux Libertin O"/>
          <w:bCs/>
          <w:iCs/>
          <w:sz w:val="20"/>
          <w:szCs w:val="20"/>
        </w:rPr>
        <w:t>Σ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+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oraz C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</w:t>
      </w:r>
      <w:r w:rsidRPr="0060166C">
        <w:rPr>
          <w:rFonts w:ascii="Linux Libertin O" w:hAnsi="Linux Libertin O"/>
          <w:bCs/>
          <w:iCs/>
          <w:sz w:val="20"/>
          <w:szCs w:val="20"/>
        </w:rPr>
        <w:t>Σ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+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. Analizę wykonano przy użyciu programu PGOPHER</w:t>
      </w:r>
      <w:r w:rsidR="00AB4FFC"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[1]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. W rezultacie otrzymano precyzyjne parametry molekularne badanych poziomów, w tym: </w:t>
      </w:r>
      <w:proofErr w:type="spellStart"/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zdeperturbowane</w:t>
      </w:r>
      <w:proofErr w:type="spellEnd"/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stałe molekularne, parametry oddziaływań międzystanowych oraz dodatkowo, termy oscylacyjno-rotacyjne badanych poziomów elektronowych.</w:t>
      </w:r>
    </w:p>
    <w:p w14:paraId="62E4CF8B" w14:textId="2DA24775" w:rsidR="00E20ABA" w:rsidRDefault="00DB466A" w:rsidP="00AB4FFC">
      <w:pPr>
        <w:tabs>
          <w:tab w:val="left" w:pos="567"/>
        </w:tabs>
        <w:autoSpaceDE w:val="0"/>
        <w:jc w:val="both"/>
        <w:rPr>
          <w:rFonts w:ascii="Linux Libertin O" w:hAnsi="Linux Libertin O"/>
          <w:bCs/>
          <w:iCs/>
          <w:sz w:val="20"/>
          <w:szCs w:val="20"/>
          <w:lang w:val="pl-PL"/>
        </w:rPr>
      </w:pP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ab/>
        <w:t>Po przeanalizowaniu wszystkich założonych poziomów, zostanie wykonana globalna analiza uwzględniająca poziomy A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</w:t>
      </w:r>
      <w:r w:rsidRPr="0060166C">
        <w:rPr>
          <w:rFonts w:ascii="Linux Libertin O" w:hAnsi="Linux Libertin O"/>
          <w:bCs/>
          <w:iCs/>
          <w:sz w:val="20"/>
          <w:szCs w:val="20"/>
        </w:rPr>
        <w:t>Π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(</w:t>
      </w:r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v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= 0 - 5), dostarczając pełnego opisu oddziałujących ze sobą stanów w  rejonie 64 500 – 72 000 cm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–1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. Dodatkowo użyte zostaną dane z analizy wykonanej przez Hakalla i in.</w:t>
      </w:r>
      <w:r w:rsidR="00AB4FFC"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[2]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dotyczącej poziomu A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</w:t>
      </w:r>
      <w:r w:rsidRPr="0060166C">
        <w:rPr>
          <w:rFonts w:ascii="Linux Libertin O" w:hAnsi="Linux Libertin O"/>
          <w:bCs/>
          <w:iCs/>
          <w:sz w:val="20"/>
          <w:szCs w:val="20"/>
        </w:rPr>
        <w:t>Π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(</w:t>
      </w:r>
      <w:r w:rsidRPr="0060166C">
        <w:rPr>
          <w:rFonts w:ascii="Linux Libertin O" w:hAnsi="Linux Libertin O"/>
          <w:bCs/>
          <w:i/>
          <w:sz w:val="20"/>
          <w:szCs w:val="20"/>
          <w:lang w:val="pl-PL"/>
        </w:rPr>
        <w:t>v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 xml:space="preserve"> = 0). Dzięki takiemu podejściu spodziewamy się uzyskać znaczne udoskonalenie znanych do tej pory danych molekularnych dla izotopologu 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13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C</w:t>
      </w:r>
      <w:r w:rsidRPr="0060166C">
        <w:rPr>
          <w:rFonts w:ascii="Linux Libertin O" w:hAnsi="Linux Libertin O"/>
          <w:bCs/>
          <w:iCs/>
          <w:sz w:val="20"/>
          <w:szCs w:val="20"/>
          <w:vertAlign w:val="superscript"/>
          <w:lang w:val="pl-PL"/>
        </w:rPr>
        <w:t>18</w:t>
      </w:r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O, który ze względu na większą masę zredukowaną w stosunku do standardowej cząsteczki CO, charakteryzuje się znacznie większym zagęszczeniem poziomów ro-</w:t>
      </w:r>
      <w:proofErr w:type="spellStart"/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wibronowych</w:t>
      </w:r>
      <w:proofErr w:type="spellEnd"/>
      <w:r w:rsidRPr="0060166C">
        <w:rPr>
          <w:rFonts w:ascii="Linux Libertin O" w:hAnsi="Linux Libertin O"/>
          <w:bCs/>
          <w:iCs/>
          <w:sz w:val="20"/>
          <w:szCs w:val="20"/>
          <w:lang w:val="pl-PL"/>
        </w:rPr>
        <w:t>. Fakt ten pozwala na obserwację nieznanych dotąd interakcji między stanami wzbudzonymi, których nie wykrywa się w lżejszych izotopologach.</w:t>
      </w:r>
    </w:p>
    <w:p w14:paraId="7CEDAC05" w14:textId="77777777" w:rsidR="00E20ABA" w:rsidRDefault="00E20ABA" w:rsidP="00AB4FFC">
      <w:pPr>
        <w:tabs>
          <w:tab w:val="left" w:pos="567"/>
        </w:tabs>
        <w:autoSpaceDE w:val="0"/>
        <w:jc w:val="both"/>
        <w:rPr>
          <w:rFonts w:ascii="Linux Libertin O" w:hAnsi="Linux Libertin O"/>
          <w:bCs/>
          <w:iCs/>
          <w:sz w:val="20"/>
          <w:szCs w:val="20"/>
          <w:lang w:val="pl-PL"/>
        </w:rPr>
      </w:pPr>
    </w:p>
    <w:p w14:paraId="7BEC4A91" w14:textId="77777777" w:rsidR="00BE4533" w:rsidRDefault="00C3429F" w:rsidP="00C3429F">
      <w:pPr>
        <w:tabs>
          <w:tab w:val="left" w:pos="567"/>
        </w:tabs>
        <w:autoSpaceDE w:val="0"/>
        <w:jc w:val="center"/>
        <w:rPr>
          <w:lang w:val="pl-PL"/>
        </w:rPr>
      </w:pPr>
      <w:r>
        <w:rPr>
          <w:noProof/>
          <w:color w:val="FF0000"/>
        </w:rPr>
        <w:drawing>
          <wp:inline distT="0" distB="0" distL="0" distR="0" wp14:anchorId="78BAD337" wp14:editId="5A7BE42D">
            <wp:extent cx="2787931" cy="1836357"/>
            <wp:effectExtent l="0" t="0" r="0" b="0"/>
            <wp:docPr id="951239821" name="Obraz 2" descr="Obraz zawierający tekst, zrzut ekranu, Reklama internetowa, Strona internetow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39821" name="Obraz 2" descr="Obraz zawierający tekst, zrzut ekranu, Reklama internetowa, Strona internetow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43" cy="19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 w:rsidRPr="00BE4533">
        <w:rPr>
          <w:lang w:val="pl-PL"/>
        </w:rPr>
        <w:t xml:space="preserve"> </w:t>
      </w:r>
    </w:p>
    <w:p w14:paraId="3076599F" w14:textId="609F2535" w:rsidR="00555424" w:rsidRPr="00E762F0" w:rsidRDefault="00BE4533" w:rsidP="00E762F0">
      <w:pPr>
        <w:tabs>
          <w:tab w:val="left" w:pos="567"/>
        </w:tabs>
        <w:autoSpaceDE w:val="0"/>
        <w:jc w:val="center"/>
        <w:rPr>
          <w:rFonts w:ascii="Linux Libertin O" w:hAnsi="Linux Libertin O"/>
          <w:bCs/>
          <w:iCs/>
          <w:sz w:val="16"/>
          <w:szCs w:val="16"/>
          <w:lang w:val="pl-PL"/>
        </w:rPr>
      </w:pPr>
      <w:r w:rsidRPr="00BE4533">
        <w:rPr>
          <w:sz w:val="16"/>
          <w:szCs w:val="16"/>
          <w:lang w:val="pl-PL"/>
        </w:rPr>
        <w:t>R</w:t>
      </w:r>
      <w:r w:rsidRPr="00BE4533">
        <w:rPr>
          <w:rFonts w:ascii="Linux Libertin O" w:hAnsi="Linux Libertin O"/>
          <w:bCs/>
          <w:iCs/>
          <w:sz w:val="16"/>
          <w:szCs w:val="16"/>
          <w:lang w:val="pl-PL"/>
        </w:rPr>
        <w:t>ys. 1 Schemat blokowy zastosowanej metodologii</w:t>
      </w:r>
    </w:p>
    <w:p w14:paraId="307659A5" w14:textId="320E1F8B" w:rsidR="00555424" w:rsidRPr="00E762F0" w:rsidRDefault="00B9455B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proofErr w:type="spellStart"/>
      <w:r w:rsidRPr="00E762F0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  <w:proofErr w:type="spellEnd"/>
    </w:p>
    <w:p w14:paraId="3981D90D" w14:textId="3492C65A" w:rsidR="00653475" w:rsidRPr="00520113" w:rsidRDefault="00B9455B" w:rsidP="00783708">
      <w:pPr>
        <w:ind w:left="360" w:hanging="449"/>
        <w:rPr>
          <w:smallCaps/>
          <w:sz w:val="22"/>
          <w:szCs w:val="22"/>
        </w:rPr>
      </w:pPr>
      <w:r w:rsidRPr="0060166C">
        <w:rPr>
          <w:sz w:val="20"/>
          <w:szCs w:val="20"/>
        </w:rPr>
        <w:t>[</w:t>
      </w:r>
      <w:r w:rsidRPr="0060166C">
        <w:rPr>
          <w:sz w:val="20"/>
          <w:szCs w:val="20"/>
        </w:rPr>
        <w:fldChar w:fldCharType="begin"/>
      </w:r>
      <w:r w:rsidRPr="0060166C">
        <w:rPr>
          <w:sz w:val="20"/>
          <w:szCs w:val="20"/>
        </w:rPr>
        <w:instrText xml:space="preserve"> SEQ Bibliography \* ARABIC </w:instrText>
      </w:r>
      <w:r w:rsidRPr="0060166C">
        <w:rPr>
          <w:sz w:val="20"/>
          <w:szCs w:val="20"/>
        </w:rPr>
        <w:fldChar w:fldCharType="separate"/>
      </w:r>
      <w:r w:rsidRPr="0060166C">
        <w:rPr>
          <w:sz w:val="20"/>
          <w:szCs w:val="20"/>
        </w:rPr>
        <w:t>1</w:t>
      </w:r>
      <w:r w:rsidRPr="0060166C">
        <w:rPr>
          <w:sz w:val="20"/>
          <w:szCs w:val="20"/>
        </w:rPr>
        <w:fldChar w:fldCharType="end"/>
      </w:r>
      <w:r w:rsidRPr="0060166C">
        <w:rPr>
          <w:sz w:val="20"/>
          <w:szCs w:val="20"/>
        </w:rPr>
        <w:t>]</w:t>
      </w:r>
      <w:r w:rsidR="00D24105" w:rsidRPr="0060166C">
        <w:rPr>
          <w:sz w:val="20"/>
          <w:szCs w:val="20"/>
        </w:rPr>
        <w:tab/>
      </w:r>
      <w:r w:rsidR="00016556" w:rsidRPr="00520113">
        <w:rPr>
          <w:sz w:val="22"/>
          <w:szCs w:val="22"/>
          <w:lang w:val="en-GB"/>
        </w:rPr>
        <w:t xml:space="preserve">C.M. Western, </w:t>
      </w:r>
      <w:r w:rsidR="00016556" w:rsidRPr="00520113">
        <w:rPr>
          <w:i/>
          <w:iCs/>
          <w:sz w:val="22"/>
          <w:szCs w:val="22"/>
          <w:lang w:val="en-GB"/>
        </w:rPr>
        <w:t>PGOPHER: A program for simulating rotational, vibrational and electronic spectra</w:t>
      </w:r>
      <w:r w:rsidR="00016556" w:rsidRPr="00520113">
        <w:rPr>
          <w:sz w:val="22"/>
          <w:szCs w:val="22"/>
          <w:lang w:val="en-GB"/>
        </w:rPr>
        <w:t xml:space="preserve">, J. Quant. </w:t>
      </w:r>
      <w:proofErr w:type="spellStart"/>
      <w:r w:rsidR="00016556" w:rsidRPr="00520113">
        <w:rPr>
          <w:sz w:val="22"/>
          <w:szCs w:val="22"/>
          <w:lang w:val="en-GB"/>
        </w:rPr>
        <w:t>Spectrosc</w:t>
      </w:r>
      <w:proofErr w:type="spellEnd"/>
      <w:r w:rsidR="00016556" w:rsidRPr="00520113">
        <w:rPr>
          <w:sz w:val="22"/>
          <w:szCs w:val="22"/>
          <w:lang w:val="en-GB"/>
        </w:rPr>
        <w:t xml:space="preserve">. </w:t>
      </w:r>
      <w:proofErr w:type="spellStart"/>
      <w:r w:rsidR="00016556" w:rsidRPr="00520113">
        <w:rPr>
          <w:sz w:val="22"/>
          <w:szCs w:val="22"/>
          <w:lang w:val="en-GB"/>
        </w:rPr>
        <w:t>Radiat</w:t>
      </w:r>
      <w:proofErr w:type="spellEnd"/>
      <w:r w:rsidR="00016556" w:rsidRPr="00520113">
        <w:rPr>
          <w:sz w:val="22"/>
          <w:szCs w:val="22"/>
          <w:lang w:val="en-GB"/>
        </w:rPr>
        <w:t>. Transf. 186 (2017) 221–242</w:t>
      </w:r>
    </w:p>
    <w:p w14:paraId="307659A7" w14:textId="15296586" w:rsidR="00555424" w:rsidRPr="00520113" w:rsidRDefault="00B9455B">
      <w:pPr>
        <w:ind w:left="360" w:hanging="449"/>
      </w:pPr>
      <w:r w:rsidRPr="00520113">
        <w:rPr>
          <w:sz w:val="22"/>
          <w:szCs w:val="22"/>
        </w:rPr>
        <w:t>[</w:t>
      </w:r>
      <w:r w:rsidRPr="00520113">
        <w:rPr>
          <w:sz w:val="22"/>
          <w:szCs w:val="22"/>
        </w:rPr>
        <w:fldChar w:fldCharType="begin"/>
      </w:r>
      <w:r w:rsidRPr="00520113">
        <w:rPr>
          <w:sz w:val="22"/>
          <w:szCs w:val="22"/>
        </w:rPr>
        <w:instrText xml:space="preserve"> SEQ Bibliography \* ARABIC </w:instrText>
      </w:r>
      <w:r w:rsidRPr="00520113">
        <w:rPr>
          <w:sz w:val="22"/>
          <w:szCs w:val="22"/>
        </w:rPr>
        <w:fldChar w:fldCharType="separate"/>
      </w:r>
      <w:r w:rsidRPr="00520113">
        <w:rPr>
          <w:sz w:val="22"/>
          <w:szCs w:val="22"/>
        </w:rPr>
        <w:t>2</w:t>
      </w:r>
      <w:r w:rsidRPr="00520113">
        <w:rPr>
          <w:sz w:val="22"/>
          <w:szCs w:val="22"/>
        </w:rPr>
        <w:fldChar w:fldCharType="end"/>
      </w:r>
      <w:r w:rsidRPr="00520113">
        <w:rPr>
          <w:sz w:val="22"/>
          <w:szCs w:val="22"/>
        </w:rPr>
        <w:t>]</w:t>
      </w:r>
      <w:r w:rsidR="00D24105" w:rsidRPr="00520113">
        <w:rPr>
          <w:sz w:val="22"/>
          <w:szCs w:val="22"/>
        </w:rPr>
        <w:tab/>
      </w:r>
      <w:r w:rsidR="00D24105" w:rsidRPr="00520113">
        <w:rPr>
          <w:sz w:val="22"/>
          <w:szCs w:val="22"/>
          <w:lang w:val="en-GB"/>
        </w:rPr>
        <w:t xml:space="preserve">R. Hakalla et al., </w:t>
      </w:r>
      <w:r w:rsidR="00D24105" w:rsidRPr="00520113">
        <w:rPr>
          <w:i/>
          <w:iCs/>
          <w:sz w:val="22"/>
          <w:szCs w:val="22"/>
          <w:lang w:val="en-GB"/>
        </w:rPr>
        <w:t>Precision spectroscopy and comprehensive analysis of perturbations in the A</w:t>
      </w:r>
      <w:r w:rsidR="00D24105" w:rsidRPr="00520113">
        <w:rPr>
          <w:i/>
          <w:iCs/>
          <w:sz w:val="22"/>
          <w:szCs w:val="22"/>
          <w:vertAlign w:val="superscript"/>
          <w:lang w:val="en-GB"/>
        </w:rPr>
        <w:t>1</w:t>
      </w:r>
      <w:r w:rsidR="00D24105" w:rsidRPr="00520113">
        <w:rPr>
          <w:i/>
          <w:iCs/>
          <w:sz w:val="22"/>
          <w:szCs w:val="22"/>
        </w:rPr>
        <w:t>Π</w:t>
      </w:r>
      <w:r w:rsidR="00D24105" w:rsidRPr="00520113">
        <w:rPr>
          <w:i/>
          <w:iCs/>
          <w:sz w:val="22"/>
          <w:szCs w:val="22"/>
          <w:lang w:val="en-GB"/>
        </w:rPr>
        <w:t xml:space="preserve">(v = 0) state of </w:t>
      </w:r>
      <w:r w:rsidR="00D24105" w:rsidRPr="00520113">
        <w:rPr>
          <w:i/>
          <w:iCs/>
          <w:sz w:val="22"/>
          <w:szCs w:val="22"/>
          <w:vertAlign w:val="superscript"/>
          <w:lang w:val="en-GB"/>
        </w:rPr>
        <w:t>13</w:t>
      </w:r>
      <w:r w:rsidR="00D24105" w:rsidRPr="00520113">
        <w:rPr>
          <w:i/>
          <w:iCs/>
          <w:sz w:val="22"/>
          <w:szCs w:val="22"/>
          <w:lang w:val="en-GB"/>
        </w:rPr>
        <w:t>C</w:t>
      </w:r>
      <w:r w:rsidR="00D24105" w:rsidRPr="00520113">
        <w:rPr>
          <w:i/>
          <w:iCs/>
          <w:sz w:val="22"/>
          <w:szCs w:val="22"/>
          <w:vertAlign w:val="superscript"/>
          <w:lang w:val="en-GB"/>
        </w:rPr>
        <w:t>18</w:t>
      </w:r>
      <w:r w:rsidR="00D24105" w:rsidRPr="00520113">
        <w:rPr>
          <w:i/>
          <w:iCs/>
          <w:sz w:val="22"/>
          <w:szCs w:val="22"/>
          <w:lang w:val="en-GB"/>
        </w:rPr>
        <w:t>O</w:t>
      </w:r>
      <w:r w:rsidR="00D24105" w:rsidRPr="00520113">
        <w:rPr>
          <w:sz w:val="22"/>
          <w:szCs w:val="22"/>
          <w:lang w:val="en-GB"/>
        </w:rPr>
        <w:t>, Mol. Phys. 117 (2019) 79–96</w:t>
      </w:r>
    </w:p>
    <w:sectPr w:rsidR="00555424" w:rsidRPr="00520113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AF84" w14:textId="77777777" w:rsidR="00042A50" w:rsidRDefault="00042A50">
      <w:r>
        <w:separator/>
      </w:r>
    </w:p>
  </w:endnote>
  <w:endnote w:type="continuationSeparator" w:id="0">
    <w:p w14:paraId="1F2A6BE9" w14:textId="77777777" w:rsidR="00042A50" w:rsidRDefault="000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charset w:val="00"/>
    <w:family w:val="modern"/>
    <w:pitch w:val="fixed"/>
  </w:font>
  <w:font w:name="Linux Libertine O">
    <w:altName w:val="Cambria"/>
    <w:charset w:val="01"/>
    <w:family w:val="auto"/>
    <w:pitch w:val="variable"/>
  </w:font>
  <w:font w:name="Linux Libertin O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59AC" w14:textId="77777777" w:rsidR="00555424" w:rsidRDefault="00B9455B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6E40" w14:textId="77777777" w:rsidR="00042A50" w:rsidRDefault="00042A50">
      <w:r>
        <w:separator/>
      </w:r>
    </w:p>
  </w:footnote>
  <w:footnote w:type="continuationSeparator" w:id="0">
    <w:p w14:paraId="5195EC12" w14:textId="77777777" w:rsidR="00042A50" w:rsidRDefault="0004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59AA" w14:textId="77777777" w:rsidR="00555424" w:rsidRPr="007776B7" w:rsidRDefault="00B9455B">
    <w:pPr>
      <w:pStyle w:val="Nagwek"/>
      <w:rPr>
        <w:color w:val="808080"/>
        <w:sz w:val="20"/>
        <w:szCs w:val="20"/>
        <w:lang w:val="pl-PL"/>
      </w:rPr>
    </w:pPr>
    <w:r w:rsidRPr="007776B7">
      <w:rPr>
        <w:color w:val="808080"/>
        <w:sz w:val="20"/>
        <w:szCs w:val="20"/>
        <w:lang w:val="pl-PL"/>
      </w:rPr>
      <w:t>49. Zjazd Fizyków Polskich, Katowice 2025</w:t>
    </w:r>
  </w:p>
  <w:p w14:paraId="307659AB" w14:textId="77777777" w:rsidR="00555424" w:rsidRPr="007776B7" w:rsidRDefault="00B9455B">
    <w:pPr>
      <w:pStyle w:val="Nagwek"/>
      <w:rPr>
        <w:color w:val="808080"/>
        <w:sz w:val="20"/>
        <w:szCs w:val="20"/>
        <w:lang w:val="pl-PL"/>
      </w:rPr>
    </w:pPr>
    <w:r w:rsidRPr="007776B7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7776B7">
      <w:rPr>
        <w:color w:val="808080"/>
        <w:sz w:val="20"/>
        <w:szCs w:val="20"/>
        <w:lang w:val="pl-PL"/>
      </w:rPr>
      <w:t>Book</w:t>
    </w:r>
    <w:proofErr w:type="spellEnd"/>
    <w:r w:rsidRPr="007776B7">
      <w:rPr>
        <w:color w:val="808080"/>
        <w:sz w:val="20"/>
        <w:szCs w:val="20"/>
        <w:lang w:val="pl-PL"/>
      </w:rPr>
      <w:t xml:space="preserve"> of </w:t>
    </w:r>
    <w:proofErr w:type="spellStart"/>
    <w:r w:rsidRPr="007776B7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24"/>
    <w:rsid w:val="00016556"/>
    <w:rsid w:val="00042A50"/>
    <w:rsid w:val="000B6110"/>
    <w:rsid w:val="00116DE4"/>
    <w:rsid w:val="001A435B"/>
    <w:rsid w:val="002A606C"/>
    <w:rsid w:val="003C4C4A"/>
    <w:rsid w:val="00482248"/>
    <w:rsid w:val="004D41F6"/>
    <w:rsid w:val="00520113"/>
    <w:rsid w:val="00555424"/>
    <w:rsid w:val="00585A05"/>
    <w:rsid w:val="0060166C"/>
    <w:rsid w:val="00653475"/>
    <w:rsid w:val="0073583E"/>
    <w:rsid w:val="00763F5B"/>
    <w:rsid w:val="007776B7"/>
    <w:rsid w:val="00783708"/>
    <w:rsid w:val="00802C9D"/>
    <w:rsid w:val="00817131"/>
    <w:rsid w:val="00AB3FB5"/>
    <w:rsid w:val="00AB4FFC"/>
    <w:rsid w:val="00B9455B"/>
    <w:rsid w:val="00BE4533"/>
    <w:rsid w:val="00C3429F"/>
    <w:rsid w:val="00C672EE"/>
    <w:rsid w:val="00CD54A4"/>
    <w:rsid w:val="00D24105"/>
    <w:rsid w:val="00DB466A"/>
    <w:rsid w:val="00E20ABA"/>
    <w:rsid w:val="00E762F0"/>
    <w:rsid w:val="00E91FE4"/>
    <w:rsid w:val="00F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598D"/>
  <w15:docId w15:val="{6726EA3C-C9DA-47D7-8489-6362B1D5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DB466A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466A"/>
    <w:rPr>
      <w:rFonts w:ascii="Times New Roman" w:eastAsia="Times New Roman" w:hAnsi="Times New Roman" w:cs="Times New Roman"/>
      <w:kern w:val="0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DB4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386</Words>
  <Characters>2321</Characters>
  <Application>Microsoft Office Word</Application>
  <DocSecurity>0</DocSecurity>
  <Lines>19</Lines>
  <Paragraphs>5</Paragraphs>
  <ScaleCrop>false</ScaleCrop>
  <Company>Bruker Optik GmbH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Stanisław Ryzner</cp:lastModifiedBy>
  <cp:revision>30</cp:revision>
  <dcterms:created xsi:type="dcterms:W3CDTF">2025-03-03T14:19:00Z</dcterms:created>
  <dcterms:modified xsi:type="dcterms:W3CDTF">2025-06-06T09:34:00Z</dcterms:modified>
  <dc:language>en-US</dc:language>
</cp:coreProperties>
</file>