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B01A4" w14:textId="77777777" w:rsidR="003047D4" w:rsidRDefault="00FA1F0E" w:rsidP="00D72C88">
      <w:pPr>
        <w:spacing w:after="0" w:line="276" w:lineRule="auto"/>
        <w:ind w:left="720" w:hanging="360"/>
      </w:pPr>
      <w:bookmarkStart w:id="0" w:name="_Hlk203048341"/>
      <w:bookmarkStart w:id="1" w:name="_GoBack"/>
      <w:bookmarkEnd w:id="1"/>
      <w:r>
        <w:rPr>
          <w:noProof/>
          <w:lang w:eastAsia="pl-PL"/>
        </w:rPr>
        <w:drawing>
          <wp:anchor distT="0" distB="0" distL="114300" distR="114300" simplePos="0" relativeHeight="251657728" behindDoc="1" locked="0" layoutInCell="1" allowOverlap="1" wp14:anchorId="08C282F5" wp14:editId="2926AE5F">
            <wp:simplePos x="0" y="0"/>
            <wp:positionH relativeFrom="column">
              <wp:posOffset>4033838</wp:posOffset>
            </wp:positionH>
            <wp:positionV relativeFrom="paragraph">
              <wp:posOffset>111760</wp:posOffset>
            </wp:positionV>
            <wp:extent cx="1583690" cy="1590675"/>
            <wp:effectExtent l="0" t="0" r="0" b="9525"/>
            <wp:wrapTight wrapText="bothSides">
              <wp:wrapPolygon edited="0">
                <wp:start x="0" y="0"/>
                <wp:lineTo x="0" y="21471"/>
                <wp:lineTo x="21306" y="21471"/>
                <wp:lineTo x="21306"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69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AB6F0" w14:textId="77777777" w:rsidR="003047D4" w:rsidRDefault="003047D4" w:rsidP="003047D4">
      <w:pPr>
        <w:spacing w:after="0"/>
        <w:ind w:firstLine="1"/>
        <w:jc w:val="center"/>
        <w:rPr>
          <w:b/>
          <w:sz w:val="32"/>
          <w:szCs w:val="32"/>
        </w:rPr>
      </w:pPr>
      <w:r w:rsidRPr="00FF5636">
        <w:rPr>
          <w:b/>
          <w:sz w:val="32"/>
          <w:szCs w:val="32"/>
        </w:rPr>
        <w:t>49 Zjazd Fizyków Polskich w Katowicach</w:t>
      </w:r>
    </w:p>
    <w:p w14:paraId="43E8DE2B" w14:textId="77777777" w:rsidR="00A51035" w:rsidRDefault="00A51035" w:rsidP="003047D4">
      <w:pPr>
        <w:spacing w:after="0"/>
        <w:ind w:firstLine="1"/>
        <w:jc w:val="center"/>
        <w:rPr>
          <w:b/>
          <w:sz w:val="32"/>
          <w:szCs w:val="32"/>
        </w:rPr>
      </w:pPr>
    </w:p>
    <w:p w14:paraId="579FEE50" w14:textId="77777777" w:rsidR="00A51035" w:rsidRDefault="00A51035" w:rsidP="003047D4">
      <w:pPr>
        <w:spacing w:after="0"/>
        <w:ind w:firstLine="1"/>
        <w:jc w:val="center"/>
        <w:rPr>
          <w:b/>
          <w:sz w:val="32"/>
          <w:szCs w:val="32"/>
        </w:rPr>
      </w:pPr>
      <w:r>
        <w:rPr>
          <w:b/>
          <w:sz w:val="32"/>
          <w:szCs w:val="32"/>
        </w:rPr>
        <w:t>Sesja Dydaktyki Fizyki</w:t>
      </w:r>
    </w:p>
    <w:p w14:paraId="2D8652F9" w14:textId="77777777" w:rsidR="00A51035" w:rsidRDefault="00A51035" w:rsidP="003047D4">
      <w:pPr>
        <w:spacing w:after="0"/>
        <w:ind w:firstLine="1"/>
        <w:jc w:val="center"/>
        <w:rPr>
          <w:b/>
          <w:sz w:val="32"/>
          <w:szCs w:val="32"/>
        </w:rPr>
      </w:pPr>
      <w:r>
        <w:rPr>
          <w:b/>
          <w:sz w:val="32"/>
          <w:szCs w:val="32"/>
        </w:rPr>
        <w:t>6-8 września 2025</w:t>
      </w:r>
    </w:p>
    <w:p w14:paraId="1529E11E" w14:textId="77777777" w:rsidR="003047D4" w:rsidRDefault="003047D4" w:rsidP="003047D4">
      <w:pPr>
        <w:spacing w:after="0"/>
        <w:ind w:firstLine="1"/>
        <w:jc w:val="center"/>
        <w:rPr>
          <w:b/>
          <w:sz w:val="32"/>
          <w:szCs w:val="32"/>
        </w:rPr>
      </w:pPr>
    </w:p>
    <w:p w14:paraId="02ADFA65" w14:textId="77777777" w:rsidR="003047D4" w:rsidRPr="00E20DAC" w:rsidRDefault="003047D4" w:rsidP="003047D4">
      <w:pPr>
        <w:pStyle w:val="Akapitzlist"/>
        <w:spacing w:after="0"/>
        <w:ind w:left="0"/>
        <w:jc w:val="center"/>
        <w:rPr>
          <w:b/>
          <w:sz w:val="36"/>
          <w:szCs w:val="36"/>
        </w:rPr>
      </w:pPr>
      <w:r>
        <w:rPr>
          <w:b/>
          <w:sz w:val="36"/>
          <w:szCs w:val="36"/>
        </w:rPr>
        <w:t>Wykłady</w:t>
      </w:r>
      <w:r w:rsidR="00580172">
        <w:rPr>
          <w:b/>
          <w:sz w:val="36"/>
          <w:szCs w:val="36"/>
        </w:rPr>
        <w:t xml:space="preserve"> </w:t>
      </w:r>
    </w:p>
    <w:p w14:paraId="676B9489" w14:textId="77777777" w:rsidR="003047D4" w:rsidRDefault="003047D4" w:rsidP="003047D4">
      <w:pPr>
        <w:pStyle w:val="Akapitzlist"/>
        <w:spacing w:after="0"/>
        <w:rPr>
          <w:sz w:val="24"/>
          <w:szCs w:val="24"/>
        </w:rPr>
      </w:pPr>
    </w:p>
    <w:p w14:paraId="252E2D2E" w14:textId="77777777" w:rsidR="003047D4" w:rsidRDefault="003047D4" w:rsidP="003047D4">
      <w:pPr>
        <w:pStyle w:val="Akapitzlist"/>
        <w:spacing w:after="0"/>
        <w:rPr>
          <w:sz w:val="24"/>
          <w:szCs w:val="24"/>
        </w:rPr>
      </w:pPr>
    </w:p>
    <w:p w14:paraId="77880D48" w14:textId="5C45E54C" w:rsidR="003047D4" w:rsidRDefault="006D67EE" w:rsidP="003047D4">
      <w:pPr>
        <w:pStyle w:val="Akapitzlist"/>
        <w:spacing w:after="0"/>
        <w:rPr>
          <w:sz w:val="24"/>
          <w:szCs w:val="24"/>
        </w:rPr>
      </w:pPr>
      <w:r>
        <w:rPr>
          <w:sz w:val="24"/>
          <w:szCs w:val="24"/>
        </w:rPr>
        <w:t>Wykłady odbywają się na Wydziel Humanistycznym, ul. Uniwersytecka 4, Katowice</w:t>
      </w:r>
    </w:p>
    <w:p w14:paraId="39727F9D" w14:textId="77777777" w:rsidR="003047D4" w:rsidRDefault="003047D4" w:rsidP="003047D4">
      <w:pPr>
        <w:pStyle w:val="Akapitzlist"/>
        <w:spacing w:after="0"/>
        <w:rPr>
          <w:sz w:val="24"/>
          <w:szCs w:val="24"/>
        </w:rPr>
      </w:pPr>
    </w:p>
    <w:p w14:paraId="789678A2" w14:textId="77777777" w:rsidR="003047D4" w:rsidRDefault="003047D4" w:rsidP="003047D4">
      <w:pPr>
        <w:spacing w:after="0"/>
        <w:rPr>
          <w:b/>
          <w:sz w:val="28"/>
          <w:szCs w:val="28"/>
        </w:rPr>
      </w:pPr>
      <w:r w:rsidRPr="003047D4">
        <w:rPr>
          <w:b/>
          <w:sz w:val="28"/>
          <w:szCs w:val="28"/>
        </w:rPr>
        <w:t>Sobota 06.09.2025</w:t>
      </w:r>
    </w:p>
    <w:p w14:paraId="3F9ECD72" w14:textId="77777777" w:rsidR="00566B08" w:rsidRDefault="00566B08" w:rsidP="003047D4">
      <w:pPr>
        <w:spacing w:after="0"/>
        <w:rPr>
          <w:b/>
          <w:sz w:val="28"/>
          <w:szCs w:val="28"/>
        </w:rPr>
      </w:pPr>
    </w:p>
    <w:p w14:paraId="4A3C6C26" w14:textId="6A0CCF42" w:rsidR="00566B08" w:rsidRDefault="00566B08" w:rsidP="00566B08">
      <w:pPr>
        <w:pStyle w:val="Akapitzlist"/>
        <w:spacing w:after="0" w:line="240" w:lineRule="auto"/>
        <w:rPr>
          <w:b/>
          <w:sz w:val="24"/>
          <w:szCs w:val="24"/>
        </w:rPr>
      </w:pPr>
      <w:r w:rsidRPr="007E2241">
        <w:rPr>
          <w:b/>
          <w:sz w:val="24"/>
          <w:szCs w:val="24"/>
        </w:rPr>
        <w:t xml:space="preserve">Wykład plenarny </w:t>
      </w:r>
    </w:p>
    <w:p w14:paraId="32AD1BBF" w14:textId="77777777" w:rsidR="006D67EE" w:rsidRDefault="006D67EE" w:rsidP="00566B08">
      <w:pPr>
        <w:pStyle w:val="Akapitzlist"/>
        <w:spacing w:after="0" w:line="240" w:lineRule="auto"/>
        <w:rPr>
          <w:b/>
          <w:sz w:val="24"/>
          <w:szCs w:val="24"/>
        </w:rPr>
      </w:pPr>
    </w:p>
    <w:p w14:paraId="2C5F7CE4" w14:textId="66610296" w:rsidR="006D67EE" w:rsidRPr="006D67EE" w:rsidRDefault="006D67EE" w:rsidP="006D67EE">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B/1.1 Aula im. Andrzeja Pawlikowskiego</w:t>
      </w:r>
    </w:p>
    <w:p w14:paraId="0B0DD090" w14:textId="77777777" w:rsidR="00566B08" w:rsidRPr="007E2241" w:rsidRDefault="00566B08" w:rsidP="00566B08">
      <w:pPr>
        <w:pStyle w:val="Akapitzlist"/>
        <w:spacing w:after="0" w:line="240" w:lineRule="auto"/>
        <w:rPr>
          <w:b/>
          <w:sz w:val="24"/>
          <w:szCs w:val="24"/>
        </w:rPr>
      </w:pPr>
    </w:p>
    <w:p w14:paraId="2C06E73A" w14:textId="77777777" w:rsidR="00566B08" w:rsidRPr="00566B08" w:rsidRDefault="00566B08" w:rsidP="00566B08">
      <w:pPr>
        <w:spacing w:after="0" w:line="240" w:lineRule="auto"/>
        <w:rPr>
          <w:sz w:val="24"/>
          <w:szCs w:val="24"/>
        </w:rPr>
      </w:pPr>
      <w:r w:rsidRPr="00566B08">
        <w:rPr>
          <w:b/>
          <w:sz w:val="24"/>
          <w:szCs w:val="24"/>
        </w:rPr>
        <w:t>16:00 – 16:45</w:t>
      </w:r>
      <w:r w:rsidRPr="00566B08">
        <w:rPr>
          <w:sz w:val="24"/>
          <w:szCs w:val="24"/>
        </w:rPr>
        <w:t xml:space="preserve"> Wykład </w:t>
      </w:r>
      <w:r w:rsidRPr="00566B08">
        <w:rPr>
          <w:i/>
          <w:sz w:val="24"/>
          <w:szCs w:val="24"/>
        </w:rPr>
        <w:t>Niespodzianka</w:t>
      </w:r>
      <w:r w:rsidRPr="00566B08">
        <w:rPr>
          <w:sz w:val="24"/>
          <w:szCs w:val="24"/>
        </w:rPr>
        <w:t xml:space="preserve">,  </w:t>
      </w:r>
    </w:p>
    <w:p w14:paraId="1FE1576A" w14:textId="77777777" w:rsidR="00566B08" w:rsidRPr="003047D4" w:rsidRDefault="00566B08" w:rsidP="00566B08">
      <w:pPr>
        <w:spacing w:after="0"/>
        <w:rPr>
          <w:b/>
          <w:sz w:val="28"/>
          <w:szCs w:val="28"/>
        </w:rPr>
      </w:pPr>
      <w:r w:rsidRPr="004E5179">
        <w:rPr>
          <w:sz w:val="24"/>
          <w:szCs w:val="24"/>
        </w:rPr>
        <w:t>Andrzej Dragan,  Uniwersytet Warszawski</w:t>
      </w:r>
    </w:p>
    <w:p w14:paraId="22E351F4" w14:textId="77777777" w:rsidR="003047D4" w:rsidRDefault="003047D4" w:rsidP="003047D4">
      <w:pPr>
        <w:pStyle w:val="Akapitzlist"/>
        <w:spacing w:after="0"/>
        <w:rPr>
          <w:sz w:val="24"/>
          <w:szCs w:val="24"/>
        </w:rPr>
      </w:pPr>
    </w:p>
    <w:p w14:paraId="05CBCC52" w14:textId="77777777" w:rsidR="003047D4" w:rsidRPr="001C3232" w:rsidRDefault="003047D4" w:rsidP="003047D4">
      <w:pPr>
        <w:pStyle w:val="Akapitzlist"/>
        <w:spacing w:after="0" w:line="240" w:lineRule="auto"/>
        <w:rPr>
          <w:b/>
          <w:sz w:val="24"/>
          <w:szCs w:val="24"/>
        </w:rPr>
      </w:pPr>
      <w:r w:rsidRPr="001C3232">
        <w:rPr>
          <w:b/>
          <w:sz w:val="24"/>
          <w:szCs w:val="24"/>
        </w:rPr>
        <w:t>Sesj</w:t>
      </w:r>
      <w:r>
        <w:rPr>
          <w:b/>
          <w:sz w:val="24"/>
          <w:szCs w:val="24"/>
        </w:rPr>
        <w:t>a I</w:t>
      </w:r>
    </w:p>
    <w:p w14:paraId="766A0E9F" w14:textId="77777777" w:rsidR="003047D4" w:rsidRDefault="003047D4" w:rsidP="003047D4">
      <w:pPr>
        <w:spacing w:after="0" w:line="240" w:lineRule="auto"/>
        <w:rPr>
          <w:sz w:val="24"/>
          <w:szCs w:val="24"/>
        </w:rPr>
      </w:pPr>
      <w:r>
        <w:rPr>
          <w:sz w:val="24"/>
          <w:szCs w:val="24"/>
        </w:rPr>
        <w:t>17:00 – 19:00</w:t>
      </w:r>
    </w:p>
    <w:p w14:paraId="5DBFE9BD" w14:textId="77777777" w:rsidR="003047D4" w:rsidRDefault="003047D4" w:rsidP="003047D4">
      <w:pPr>
        <w:spacing w:after="0" w:line="240" w:lineRule="auto"/>
        <w:rPr>
          <w:sz w:val="24"/>
          <w:szCs w:val="24"/>
        </w:rPr>
      </w:pPr>
    </w:p>
    <w:p w14:paraId="6771CD18" w14:textId="77777777" w:rsidR="00781799" w:rsidRDefault="003047D4" w:rsidP="003047D4">
      <w:pPr>
        <w:spacing w:after="0" w:line="240" w:lineRule="auto"/>
        <w:rPr>
          <w:b/>
          <w:sz w:val="24"/>
          <w:szCs w:val="24"/>
        </w:rPr>
      </w:pPr>
      <w:r w:rsidRPr="003047D4">
        <w:rPr>
          <w:b/>
          <w:sz w:val="24"/>
          <w:szCs w:val="24"/>
        </w:rPr>
        <w:t xml:space="preserve">Blok I </w:t>
      </w:r>
      <w:r w:rsidR="00781799">
        <w:rPr>
          <w:b/>
          <w:sz w:val="24"/>
          <w:szCs w:val="24"/>
        </w:rPr>
        <w:t xml:space="preserve"> </w:t>
      </w:r>
    </w:p>
    <w:p w14:paraId="778093E9" w14:textId="77777777" w:rsidR="006D67EE" w:rsidRDefault="006D67EE" w:rsidP="003047D4">
      <w:pPr>
        <w:spacing w:after="0" w:line="240" w:lineRule="auto"/>
        <w:rPr>
          <w:b/>
          <w:sz w:val="24"/>
          <w:szCs w:val="24"/>
        </w:rPr>
      </w:pPr>
    </w:p>
    <w:p w14:paraId="42E91F91" w14:textId="04F42D35" w:rsidR="006D67EE" w:rsidRPr="006D67EE" w:rsidRDefault="006D67EE" w:rsidP="006D67EE">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B/0.39 Aula wykładowo-kinowa im. Ireneusza Opackiego.</w:t>
      </w:r>
    </w:p>
    <w:p w14:paraId="38B45D23" w14:textId="77777777" w:rsidR="00303C3E" w:rsidRPr="003047D4" w:rsidRDefault="00303C3E" w:rsidP="003047D4">
      <w:pPr>
        <w:spacing w:after="0" w:line="240" w:lineRule="auto"/>
        <w:rPr>
          <w:b/>
          <w:sz w:val="24"/>
          <w:szCs w:val="24"/>
        </w:rPr>
      </w:pPr>
    </w:p>
    <w:p w14:paraId="7A65D4D0" w14:textId="77777777" w:rsidR="003047D4" w:rsidRDefault="003047D4" w:rsidP="00184AFD">
      <w:pPr>
        <w:spacing w:after="0" w:line="240" w:lineRule="auto"/>
        <w:jc w:val="both"/>
        <w:rPr>
          <w:rFonts w:eastAsia="Times New Roman" w:cstheme="minorHAnsi"/>
          <w:color w:val="242424"/>
          <w:sz w:val="24"/>
          <w:szCs w:val="24"/>
          <w:lang w:eastAsia="pl-PL"/>
        </w:rPr>
      </w:pPr>
      <w:r w:rsidRPr="00CD7704">
        <w:rPr>
          <w:rFonts w:cstheme="minorHAnsi"/>
          <w:b/>
          <w:sz w:val="24"/>
          <w:szCs w:val="24"/>
        </w:rPr>
        <w:t>17:00 – 17:30</w:t>
      </w:r>
      <w:r w:rsidRPr="004A2B7B">
        <w:rPr>
          <w:rFonts w:eastAsia="Times New Roman" w:cstheme="minorHAnsi"/>
          <w:color w:val="242424"/>
          <w:sz w:val="24"/>
          <w:szCs w:val="24"/>
          <w:lang w:eastAsia="pl-PL"/>
        </w:rPr>
        <w:t xml:space="preserve"> </w:t>
      </w:r>
      <w:r w:rsidRPr="004A2B7B">
        <w:rPr>
          <w:rFonts w:eastAsia="Times New Roman" w:cstheme="minorHAnsi"/>
          <w:i/>
          <w:color w:val="242424"/>
          <w:sz w:val="24"/>
          <w:szCs w:val="24"/>
          <w:lang w:eastAsia="pl-PL"/>
        </w:rPr>
        <w:t>Poznawcze funkcjonowanie człowieka - jak psychologia wspiera proces uczenia się?</w:t>
      </w:r>
      <w:r w:rsidRPr="004A2B7B">
        <w:rPr>
          <w:rFonts w:eastAsia="Times New Roman" w:cstheme="minorHAnsi"/>
          <w:color w:val="242424"/>
          <w:sz w:val="24"/>
          <w:szCs w:val="24"/>
          <w:lang w:eastAsia="pl-PL"/>
        </w:rPr>
        <w:t xml:space="preserve">  </w:t>
      </w:r>
    </w:p>
    <w:p w14:paraId="2FA22C3F" w14:textId="77777777" w:rsidR="003047D4" w:rsidRDefault="003047D4" w:rsidP="00184AFD">
      <w:pPr>
        <w:spacing w:after="0" w:line="240" w:lineRule="auto"/>
        <w:jc w:val="both"/>
        <w:rPr>
          <w:rFonts w:eastAsia="Times New Roman" w:cstheme="minorHAnsi"/>
          <w:color w:val="242424"/>
          <w:sz w:val="24"/>
          <w:szCs w:val="24"/>
          <w:lang w:eastAsia="pl-PL"/>
        </w:rPr>
      </w:pPr>
      <w:r w:rsidRPr="004A2B7B">
        <w:rPr>
          <w:rFonts w:cstheme="minorHAnsi"/>
          <w:color w:val="000000"/>
          <w:sz w:val="24"/>
          <w:szCs w:val="24"/>
        </w:rPr>
        <w:t>Katarzyna Ślebarska</w:t>
      </w:r>
      <w:r w:rsidRPr="004A2B7B">
        <w:rPr>
          <w:rFonts w:cstheme="minorHAnsi"/>
          <w:b/>
          <w:bCs/>
          <w:color w:val="000000"/>
          <w:sz w:val="24"/>
          <w:szCs w:val="24"/>
        </w:rPr>
        <w:t xml:space="preserve">, </w:t>
      </w:r>
      <w:r w:rsidRPr="004A2B7B">
        <w:rPr>
          <w:rFonts w:eastAsia="Times New Roman" w:cstheme="minorHAnsi"/>
          <w:color w:val="242424"/>
          <w:sz w:val="24"/>
          <w:szCs w:val="24"/>
          <w:lang w:eastAsia="pl-PL"/>
        </w:rPr>
        <w:t>Uniwersytet Śląski</w:t>
      </w:r>
      <w:r>
        <w:rPr>
          <w:rFonts w:eastAsia="Times New Roman" w:cstheme="minorHAnsi"/>
          <w:color w:val="242424"/>
          <w:sz w:val="24"/>
          <w:szCs w:val="24"/>
          <w:lang w:eastAsia="pl-PL"/>
        </w:rPr>
        <w:t xml:space="preserve"> w Katowicach </w:t>
      </w:r>
    </w:p>
    <w:p w14:paraId="7B8829F3" w14:textId="77777777" w:rsidR="003047D4" w:rsidRDefault="003047D4" w:rsidP="00184AFD">
      <w:pPr>
        <w:spacing w:after="0" w:line="240" w:lineRule="auto"/>
        <w:jc w:val="both"/>
        <w:rPr>
          <w:rFonts w:eastAsia="Times New Roman" w:cstheme="minorHAnsi"/>
          <w:color w:val="242424"/>
          <w:sz w:val="24"/>
          <w:szCs w:val="24"/>
          <w:lang w:eastAsia="pl-PL"/>
        </w:rPr>
      </w:pPr>
    </w:p>
    <w:p w14:paraId="31BE50E8" w14:textId="77777777" w:rsidR="003047D4" w:rsidRPr="003047D4" w:rsidRDefault="003047D4" w:rsidP="00184AFD">
      <w:pPr>
        <w:autoSpaceDE w:val="0"/>
        <w:autoSpaceDN w:val="0"/>
        <w:adjustRightInd w:val="0"/>
        <w:spacing w:after="0" w:line="276" w:lineRule="auto"/>
        <w:ind w:firstLine="708"/>
        <w:jc w:val="both"/>
        <w:rPr>
          <w:rFonts w:eastAsia="LinLibertineO-Identity-H" w:cstheme="minorHAnsi"/>
          <w:sz w:val="24"/>
          <w:szCs w:val="24"/>
        </w:rPr>
      </w:pPr>
      <w:r w:rsidRPr="003047D4">
        <w:rPr>
          <w:rFonts w:eastAsia="LinLibertineO-Identity-H" w:cstheme="minorHAnsi"/>
          <w:sz w:val="24"/>
          <w:szCs w:val="24"/>
        </w:rPr>
        <w:t>Procesy poznawczego przetwarzania informacji mają istotne znaczenie podczas uczenia się. Znajomość rozwoju poznawczego człowieka, funkcjonowania uwagi, percepcji czy pamięci pozwala</w:t>
      </w:r>
      <w:r>
        <w:rPr>
          <w:rFonts w:eastAsia="LinLibertineO-Identity-H" w:cstheme="minorHAnsi"/>
          <w:sz w:val="24"/>
          <w:szCs w:val="24"/>
        </w:rPr>
        <w:t xml:space="preserve"> </w:t>
      </w:r>
      <w:r w:rsidRPr="003047D4">
        <w:rPr>
          <w:rFonts w:eastAsia="LinLibertineO-Identity-H" w:cstheme="minorHAnsi"/>
          <w:sz w:val="24"/>
          <w:szCs w:val="24"/>
        </w:rPr>
        <w:t>na dostosowanie metod nauczania, tym samym wspieranie wyników edukacyjnych. Integracja</w:t>
      </w:r>
      <w:r>
        <w:rPr>
          <w:rFonts w:eastAsia="LinLibertineO-Identity-H" w:cstheme="minorHAnsi"/>
          <w:sz w:val="24"/>
          <w:szCs w:val="24"/>
        </w:rPr>
        <w:t xml:space="preserve"> </w:t>
      </w:r>
      <w:r w:rsidRPr="003047D4">
        <w:rPr>
          <w:rFonts w:eastAsia="LinLibertineO-Identity-H" w:cstheme="minorHAnsi"/>
          <w:sz w:val="24"/>
          <w:szCs w:val="24"/>
        </w:rPr>
        <w:t>psychologii poznawczej z praktyką edukacyjną może zwiększać efektywność procesu nauczania,</w:t>
      </w:r>
      <w:r>
        <w:rPr>
          <w:rFonts w:eastAsia="LinLibertineO-Identity-H" w:cstheme="minorHAnsi"/>
          <w:sz w:val="24"/>
          <w:szCs w:val="24"/>
        </w:rPr>
        <w:t xml:space="preserve"> </w:t>
      </w:r>
      <w:r w:rsidRPr="003047D4">
        <w:rPr>
          <w:rFonts w:eastAsia="LinLibertineO-Identity-H" w:cstheme="minorHAnsi"/>
          <w:sz w:val="24"/>
          <w:szCs w:val="24"/>
        </w:rPr>
        <w:t>uwzględniającego naturalne zdolności i ograniczenia ludzkiego umysłu.</w:t>
      </w:r>
    </w:p>
    <w:p w14:paraId="6D32910C" w14:textId="77777777" w:rsidR="003047D4" w:rsidRDefault="003047D4" w:rsidP="00184AFD">
      <w:pPr>
        <w:spacing w:after="0" w:line="240" w:lineRule="auto"/>
        <w:jc w:val="both"/>
        <w:rPr>
          <w:rFonts w:eastAsia="Times New Roman" w:cstheme="minorHAnsi"/>
          <w:color w:val="242424"/>
          <w:sz w:val="24"/>
          <w:szCs w:val="24"/>
          <w:lang w:eastAsia="pl-PL"/>
        </w:rPr>
      </w:pPr>
    </w:p>
    <w:p w14:paraId="47F35F1D" w14:textId="77777777" w:rsidR="003047D4" w:rsidRDefault="003047D4" w:rsidP="00184AFD">
      <w:pPr>
        <w:spacing w:after="0" w:line="240" w:lineRule="auto"/>
        <w:jc w:val="both"/>
        <w:rPr>
          <w:rFonts w:eastAsia="LinBiolinumOB-Identity-H" w:cstheme="minorHAnsi"/>
          <w:bCs/>
          <w:sz w:val="24"/>
          <w:szCs w:val="24"/>
        </w:rPr>
      </w:pPr>
      <w:r w:rsidRPr="00CD7704">
        <w:rPr>
          <w:rFonts w:cstheme="minorHAnsi"/>
          <w:b/>
          <w:sz w:val="24"/>
          <w:szCs w:val="24"/>
        </w:rPr>
        <w:t>17:35 – 18:05</w:t>
      </w:r>
      <w:r w:rsidRPr="004A2B7B">
        <w:rPr>
          <w:rFonts w:cstheme="minorHAnsi"/>
          <w:sz w:val="24"/>
          <w:szCs w:val="24"/>
        </w:rPr>
        <w:t xml:space="preserve"> </w:t>
      </w:r>
      <w:r w:rsidRPr="004A2B7B">
        <w:rPr>
          <w:rFonts w:eastAsia="LinBiolinumOB-Identity-H" w:cstheme="minorHAnsi"/>
          <w:bCs/>
          <w:i/>
          <w:sz w:val="24"/>
          <w:szCs w:val="24"/>
        </w:rPr>
        <w:t>Osoba ucząca się o zróżnicowanych potrzebach rozwojowych i edukacyjnych w</w:t>
      </w:r>
      <w:r w:rsidR="00184AFD">
        <w:rPr>
          <w:rFonts w:eastAsia="LinBiolinumOB-Identity-H" w:cstheme="minorHAnsi"/>
          <w:bCs/>
          <w:i/>
          <w:sz w:val="24"/>
          <w:szCs w:val="24"/>
        </w:rPr>
        <w:t> </w:t>
      </w:r>
      <w:r w:rsidRPr="004A2B7B">
        <w:rPr>
          <w:rFonts w:eastAsia="LinBiolinumOB-Identity-H" w:cstheme="minorHAnsi"/>
          <w:bCs/>
          <w:i/>
          <w:sz w:val="24"/>
          <w:szCs w:val="24"/>
        </w:rPr>
        <w:t>kształceniu nauk ścisłych w szkole ponadpodstawowej</w:t>
      </w:r>
      <w:r w:rsidRPr="004A2B7B">
        <w:rPr>
          <w:rFonts w:eastAsia="LinBiolinumOB-Identity-H" w:cstheme="minorHAnsi"/>
          <w:bCs/>
          <w:sz w:val="24"/>
          <w:szCs w:val="24"/>
        </w:rPr>
        <w:t xml:space="preserve">, </w:t>
      </w:r>
    </w:p>
    <w:p w14:paraId="5E94A8C9" w14:textId="77777777" w:rsidR="003047D4" w:rsidRDefault="003047D4" w:rsidP="00184AFD">
      <w:pPr>
        <w:spacing w:after="0" w:line="240" w:lineRule="auto"/>
        <w:jc w:val="both"/>
        <w:rPr>
          <w:rFonts w:eastAsia="Times New Roman" w:cstheme="minorHAnsi"/>
          <w:color w:val="242424"/>
          <w:sz w:val="24"/>
          <w:szCs w:val="24"/>
          <w:lang w:eastAsia="pl-PL"/>
        </w:rPr>
      </w:pPr>
      <w:r w:rsidRPr="004A2B7B">
        <w:rPr>
          <w:rFonts w:eastAsia="Times New Roman" w:cstheme="minorHAnsi"/>
          <w:color w:val="242424"/>
          <w:sz w:val="24"/>
          <w:szCs w:val="24"/>
          <w:lang w:eastAsia="pl-PL"/>
        </w:rPr>
        <w:t>Dorota Prysak, Uniwersytet Śląski</w:t>
      </w:r>
      <w:r>
        <w:rPr>
          <w:rFonts w:eastAsia="Times New Roman" w:cstheme="minorHAnsi"/>
          <w:color w:val="242424"/>
          <w:sz w:val="24"/>
          <w:szCs w:val="24"/>
          <w:lang w:eastAsia="pl-PL"/>
        </w:rPr>
        <w:t xml:space="preserve"> w Katowicach</w:t>
      </w:r>
    </w:p>
    <w:p w14:paraId="081C0B47" w14:textId="77777777" w:rsidR="00BE6103" w:rsidRDefault="00BE6103" w:rsidP="00184AFD">
      <w:pPr>
        <w:spacing w:after="0" w:line="240" w:lineRule="auto"/>
        <w:jc w:val="both"/>
        <w:rPr>
          <w:rFonts w:eastAsia="Times New Roman" w:cstheme="minorHAnsi"/>
          <w:color w:val="242424"/>
          <w:sz w:val="24"/>
          <w:szCs w:val="24"/>
          <w:lang w:eastAsia="pl-PL"/>
        </w:rPr>
      </w:pPr>
    </w:p>
    <w:p w14:paraId="36E9579E" w14:textId="77777777" w:rsidR="00BE6103" w:rsidRPr="00BE6103" w:rsidRDefault="00BE6103" w:rsidP="00184AFD">
      <w:pPr>
        <w:autoSpaceDE w:val="0"/>
        <w:autoSpaceDN w:val="0"/>
        <w:adjustRightInd w:val="0"/>
        <w:spacing w:after="0" w:line="276" w:lineRule="auto"/>
        <w:ind w:firstLine="708"/>
        <w:jc w:val="both"/>
        <w:rPr>
          <w:rFonts w:eastAsia="LinLibertineO-Identity-H" w:cstheme="minorHAnsi"/>
          <w:sz w:val="24"/>
          <w:szCs w:val="24"/>
        </w:rPr>
      </w:pPr>
      <w:r w:rsidRPr="00BE6103">
        <w:rPr>
          <w:rFonts w:eastAsia="LinLibertineO-Identity-H" w:cstheme="minorHAnsi"/>
          <w:sz w:val="24"/>
          <w:szCs w:val="24"/>
        </w:rPr>
        <w:lastRenderedPageBreak/>
        <w:t>Wychodząc naprzeciw potrzebom uczniom z SPE i nauczycielom, szeroko pojmowanego środowiska</w:t>
      </w:r>
      <w:r>
        <w:rPr>
          <w:rFonts w:eastAsia="LinLibertineO-Identity-H" w:cstheme="minorHAnsi"/>
          <w:sz w:val="24"/>
          <w:szCs w:val="24"/>
        </w:rPr>
        <w:t xml:space="preserve"> </w:t>
      </w:r>
      <w:r w:rsidRPr="00BE6103">
        <w:rPr>
          <w:rFonts w:eastAsia="LinLibertineO-Identity-H" w:cstheme="minorHAnsi"/>
          <w:sz w:val="24"/>
          <w:szCs w:val="24"/>
        </w:rPr>
        <w:t>oświatowego, mając zarazem na uwadze jakość edukacji wymienionych uczniów z różnymi potrzebami</w:t>
      </w:r>
      <w:r>
        <w:rPr>
          <w:rFonts w:eastAsia="LinLibertineO-Identity-H" w:cstheme="minorHAnsi"/>
          <w:sz w:val="24"/>
          <w:szCs w:val="24"/>
        </w:rPr>
        <w:t xml:space="preserve"> </w:t>
      </w:r>
      <w:r w:rsidRPr="00BE6103">
        <w:rPr>
          <w:rFonts w:eastAsia="LinLibertineO-Identity-H" w:cstheme="minorHAnsi"/>
          <w:sz w:val="24"/>
          <w:szCs w:val="24"/>
        </w:rPr>
        <w:t>edukacyjnymi, Ministerstwo Edukacji Narodowej wprowadziło szereg zmian w prawie, których</w:t>
      </w:r>
      <w:r>
        <w:rPr>
          <w:rFonts w:eastAsia="LinLibertineO-Identity-H" w:cstheme="minorHAnsi"/>
          <w:sz w:val="24"/>
          <w:szCs w:val="24"/>
        </w:rPr>
        <w:t xml:space="preserve"> </w:t>
      </w:r>
      <w:r w:rsidRPr="00BE6103">
        <w:rPr>
          <w:rFonts w:eastAsia="LinLibertineO-Identity-H" w:cstheme="minorHAnsi"/>
          <w:sz w:val="24"/>
          <w:szCs w:val="24"/>
        </w:rPr>
        <w:t>głównym celem jest włączenie tych uczniów do grupy rówieśniczej i zapewnienie im wszechstronnego</w:t>
      </w:r>
      <w:r>
        <w:rPr>
          <w:rFonts w:eastAsia="LinLibertineO-Identity-H" w:cstheme="minorHAnsi"/>
          <w:sz w:val="24"/>
          <w:szCs w:val="24"/>
        </w:rPr>
        <w:t xml:space="preserve"> </w:t>
      </w:r>
      <w:r w:rsidRPr="00BE6103">
        <w:rPr>
          <w:rFonts w:eastAsia="LinLibertineO-Identity-H" w:cstheme="minorHAnsi"/>
          <w:sz w:val="24"/>
          <w:szCs w:val="24"/>
        </w:rPr>
        <w:t>wsparcia, z jednoczesnym wsparciem nauczycieli, specjalistów. Zasadniczą zmianą, w</w:t>
      </w:r>
      <w:r>
        <w:rPr>
          <w:rFonts w:eastAsia="LinLibertineO-Identity-H" w:cstheme="minorHAnsi"/>
          <w:sz w:val="24"/>
          <w:szCs w:val="24"/>
        </w:rPr>
        <w:t xml:space="preserve"> </w:t>
      </w:r>
      <w:r w:rsidRPr="00BE6103">
        <w:rPr>
          <w:rFonts w:eastAsia="LinLibertineO-Identity-H" w:cstheme="minorHAnsi"/>
          <w:sz w:val="24"/>
          <w:szCs w:val="24"/>
        </w:rPr>
        <w:t>porównaniu z dotychczasowym funkcjonującym stanem prawnym, jest umożliwienie zróżnicowanego</w:t>
      </w:r>
      <w:r>
        <w:rPr>
          <w:rFonts w:eastAsia="LinLibertineO-Identity-H" w:cstheme="minorHAnsi"/>
          <w:sz w:val="24"/>
          <w:szCs w:val="24"/>
        </w:rPr>
        <w:t xml:space="preserve"> </w:t>
      </w:r>
      <w:r w:rsidRPr="00BE6103">
        <w:rPr>
          <w:rFonts w:eastAsia="LinLibertineO-Identity-H" w:cstheme="minorHAnsi"/>
          <w:sz w:val="24"/>
          <w:szCs w:val="24"/>
        </w:rPr>
        <w:t>– oraz elastycznego i</w:t>
      </w:r>
      <w:r w:rsidR="00184AFD">
        <w:rPr>
          <w:rFonts w:eastAsia="LinLibertineO-Identity-H" w:cstheme="minorHAnsi"/>
          <w:sz w:val="24"/>
          <w:szCs w:val="24"/>
        </w:rPr>
        <w:t> </w:t>
      </w:r>
      <w:r w:rsidRPr="00BE6103">
        <w:rPr>
          <w:rFonts w:eastAsia="LinLibertineO-Identity-H" w:cstheme="minorHAnsi"/>
          <w:sz w:val="24"/>
          <w:szCs w:val="24"/>
        </w:rPr>
        <w:t>dostosowanego do różnych potrzeb uczniów ze specjalnymi potrzebami</w:t>
      </w:r>
      <w:r>
        <w:rPr>
          <w:rFonts w:eastAsia="LinLibertineO-Identity-H" w:cstheme="minorHAnsi"/>
          <w:sz w:val="24"/>
          <w:szCs w:val="24"/>
        </w:rPr>
        <w:t xml:space="preserve"> </w:t>
      </w:r>
      <w:r w:rsidRPr="00BE6103">
        <w:rPr>
          <w:rFonts w:eastAsia="LinLibertineO-Identity-H" w:cstheme="minorHAnsi"/>
          <w:sz w:val="24"/>
          <w:szCs w:val="24"/>
        </w:rPr>
        <w:t>edukacyjnymi – podejścia do organizacji kształcenia i pomocy psychologiczno-pedagogicznej.</w:t>
      </w:r>
    </w:p>
    <w:p w14:paraId="30D32469" w14:textId="77777777" w:rsidR="00BE6103" w:rsidRDefault="00BE6103" w:rsidP="00184AFD">
      <w:pPr>
        <w:autoSpaceDE w:val="0"/>
        <w:autoSpaceDN w:val="0"/>
        <w:adjustRightInd w:val="0"/>
        <w:spacing w:after="0" w:line="276" w:lineRule="auto"/>
        <w:ind w:firstLine="708"/>
        <w:jc w:val="both"/>
        <w:rPr>
          <w:rFonts w:eastAsia="LinLibertineO-Identity-H" w:cstheme="minorHAnsi"/>
          <w:sz w:val="24"/>
          <w:szCs w:val="24"/>
        </w:rPr>
      </w:pPr>
      <w:r w:rsidRPr="00BE6103">
        <w:rPr>
          <w:rFonts w:eastAsia="LinLibertineO-Identity-H" w:cstheme="minorHAnsi"/>
          <w:sz w:val="24"/>
          <w:szCs w:val="24"/>
        </w:rPr>
        <w:t>Uczniowie ze specjalnymi potrzebami edukacyjnymi przejawiają różnorodne potrzeby - różnią się</w:t>
      </w:r>
      <w:r>
        <w:rPr>
          <w:rFonts w:eastAsia="LinLibertineO-Identity-H" w:cstheme="minorHAnsi"/>
          <w:sz w:val="24"/>
          <w:szCs w:val="24"/>
        </w:rPr>
        <w:t xml:space="preserve"> </w:t>
      </w:r>
      <w:r w:rsidRPr="00BE6103">
        <w:rPr>
          <w:rFonts w:eastAsia="LinLibertineO-Identity-H" w:cstheme="minorHAnsi"/>
          <w:sz w:val="24"/>
          <w:szCs w:val="24"/>
        </w:rPr>
        <w:t>między sobą zarówno pod względem indywidualnych predyspozycji, stanu zdrowia, jak i możliwości</w:t>
      </w:r>
      <w:r>
        <w:rPr>
          <w:rFonts w:eastAsia="LinLibertineO-Identity-H" w:cstheme="minorHAnsi"/>
          <w:sz w:val="24"/>
          <w:szCs w:val="24"/>
        </w:rPr>
        <w:t xml:space="preserve"> </w:t>
      </w:r>
      <w:r w:rsidRPr="00BE6103">
        <w:rPr>
          <w:rFonts w:eastAsia="LinLibertineO-Identity-H" w:cstheme="minorHAnsi"/>
          <w:sz w:val="24"/>
          <w:szCs w:val="24"/>
        </w:rPr>
        <w:t>intelektualnych.</w:t>
      </w:r>
    </w:p>
    <w:p w14:paraId="2F28AC15" w14:textId="77777777" w:rsidR="00BE6103" w:rsidRPr="00BE6103" w:rsidRDefault="00BE6103" w:rsidP="00184AFD">
      <w:pPr>
        <w:autoSpaceDE w:val="0"/>
        <w:autoSpaceDN w:val="0"/>
        <w:adjustRightInd w:val="0"/>
        <w:spacing w:after="0" w:line="240" w:lineRule="auto"/>
        <w:jc w:val="both"/>
        <w:rPr>
          <w:rFonts w:eastAsia="Times New Roman" w:cstheme="minorHAnsi"/>
          <w:sz w:val="24"/>
          <w:szCs w:val="24"/>
          <w:lang w:eastAsia="pl-PL"/>
        </w:rPr>
      </w:pPr>
    </w:p>
    <w:p w14:paraId="465E7699" w14:textId="77777777" w:rsidR="003047D4" w:rsidRDefault="003047D4" w:rsidP="00184AFD">
      <w:pPr>
        <w:spacing w:after="0" w:line="240" w:lineRule="auto"/>
        <w:jc w:val="both"/>
        <w:rPr>
          <w:rFonts w:eastAsia="Times New Roman" w:cstheme="minorHAnsi"/>
          <w:sz w:val="24"/>
          <w:szCs w:val="24"/>
          <w:lang w:eastAsia="pl-PL"/>
        </w:rPr>
      </w:pPr>
      <w:r w:rsidRPr="00CD7704">
        <w:rPr>
          <w:rFonts w:cstheme="minorHAnsi"/>
          <w:b/>
          <w:sz w:val="24"/>
          <w:szCs w:val="24"/>
        </w:rPr>
        <w:t>18:10 – 18:30</w:t>
      </w:r>
      <w:r w:rsidRPr="004A2B7B">
        <w:rPr>
          <w:rFonts w:eastAsia="Times New Roman" w:cstheme="minorHAnsi"/>
          <w:color w:val="FF0000"/>
          <w:sz w:val="24"/>
          <w:szCs w:val="24"/>
          <w:lang w:eastAsia="pl-PL"/>
        </w:rPr>
        <w:t xml:space="preserve"> </w:t>
      </w:r>
      <w:r w:rsidRPr="00EE4E65">
        <w:rPr>
          <w:rFonts w:eastAsia="Times New Roman" w:cstheme="minorHAnsi"/>
          <w:i/>
          <w:iCs/>
          <w:sz w:val="24"/>
          <w:szCs w:val="24"/>
          <w:lang w:eastAsia="pl-PL"/>
        </w:rPr>
        <w:t>Elementy Szczególnej Teorii Względności w pierwszej klasie</w:t>
      </w:r>
      <w:r w:rsidRPr="00EE4E65">
        <w:rPr>
          <w:rFonts w:eastAsia="Times New Roman" w:cstheme="minorHAnsi"/>
          <w:sz w:val="24"/>
          <w:szCs w:val="24"/>
          <w:lang w:eastAsia="pl-PL"/>
        </w:rPr>
        <w:t xml:space="preserve"> </w:t>
      </w:r>
      <w:r w:rsidRPr="00EE4E65">
        <w:rPr>
          <w:rFonts w:eastAsia="Times New Roman" w:cstheme="minorHAnsi"/>
          <w:i/>
          <w:sz w:val="24"/>
          <w:szCs w:val="24"/>
          <w:lang w:eastAsia="pl-PL"/>
        </w:rPr>
        <w:t>liceum</w:t>
      </w:r>
      <w:r w:rsidRPr="00EE4E65">
        <w:rPr>
          <w:rFonts w:eastAsia="Times New Roman" w:cstheme="minorHAnsi"/>
          <w:sz w:val="24"/>
          <w:szCs w:val="24"/>
          <w:lang w:eastAsia="pl-PL"/>
        </w:rPr>
        <w:t xml:space="preserve"> </w:t>
      </w:r>
    </w:p>
    <w:p w14:paraId="30F8A4AC" w14:textId="77777777" w:rsidR="003047D4" w:rsidRDefault="003047D4" w:rsidP="00184AFD">
      <w:pPr>
        <w:spacing w:after="0" w:line="240" w:lineRule="auto"/>
        <w:jc w:val="both"/>
        <w:rPr>
          <w:rFonts w:eastAsia="Times New Roman" w:cstheme="minorHAnsi"/>
          <w:sz w:val="24"/>
          <w:szCs w:val="24"/>
          <w:lang w:eastAsia="pl-PL"/>
        </w:rPr>
      </w:pPr>
      <w:r w:rsidRPr="00EE4E65">
        <w:rPr>
          <w:rFonts w:eastAsia="Times New Roman" w:cstheme="minorHAnsi"/>
          <w:sz w:val="24"/>
          <w:szCs w:val="24"/>
          <w:lang w:eastAsia="pl-PL"/>
        </w:rPr>
        <w:t>S</w:t>
      </w:r>
      <w:r>
        <w:rPr>
          <w:rFonts w:eastAsia="Times New Roman" w:cstheme="minorHAnsi"/>
          <w:sz w:val="24"/>
          <w:szCs w:val="24"/>
          <w:lang w:eastAsia="pl-PL"/>
        </w:rPr>
        <w:t>tanisław</w:t>
      </w:r>
      <w:r w:rsidRPr="00EE4E65">
        <w:rPr>
          <w:rFonts w:eastAsia="Times New Roman" w:cstheme="minorHAnsi"/>
          <w:sz w:val="24"/>
          <w:szCs w:val="24"/>
          <w:lang w:eastAsia="pl-PL"/>
        </w:rPr>
        <w:t xml:space="preserve"> </w:t>
      </w:r>
      <w:r>
        <w:rPr>
          <w:rFonts w:eastAsia="Times New Roman" w:cstheme="minorHAnsi"/>
          <w:sz w:val="24"/>
          <w:szCs w:val="24"/>
          <w:lang w:eastAsia="pl-PL"/>
        </w:rPr>
        <w:t xml:space="preserve">Rakowski </w:t>
      </w:r>
      <w:r w:rsidRPr="00EE4E65">
        <w:rPr>
          <w:rFonts w:eastAsia="Times New Roman" w:cstheme="minorHAnsi"/>
          <w:sz w:val="24"/>
          <w:szCs w:val="24"/>
          <w:lang w:eastAsia="pl-PL"/>
        </w:rPr>
        <w:t>XLI L</w:t>
      </w:r>
      <w:r>
        <w:rPr>
          <w:rFonts w:eastAsia="Times New Roman" w:cstheme="minorHAnsi"/>
          <w:sz w:val="24"/>
          <w:szCs w:val="24"/>
          <w:lang w:eastAsia="pl-PL"/>
        </w:rPr>
        <w:t xml:space="preserve">iceum </w:t>
      </w:r>
      <w:r w:rsidRPr="00EE4E65">
        <w:rPr>
          <w:rFonts w:eastAsia="Times New Roman" w:cstheme="minorHAnsi"/>
          <w:sz w:val="24"/>
          <w:szCs w:val="24"/>
          <w:lang w:eastAsia="pl-PL"/>
        </w:rPr>
        <w:t>O</w:t>
      </w:r>
      <w:r>
        <w:rPr>
          <w:rFonts w:eastAsia="Times New Roman" w:cstheme="minorHAnsi"/>
          <w:sz w:val="24"/>
          <w:szCs w:val="24"/>
          <w:lang w:eastAsia="pl-PL"/>
        </w:rPr>
        <w:t>gólnokształcące</w:t>
      </w:r>
      <w:r w:rsidRPr="00EE4E65">
        <w:rPr>
          <w:rFonts w:eastAsia="Times New Roman" w:cstheme="minorHAnsi"/>
          <w:sz w:val="24"/>
          <w:szCs w:val="24"/>
          <w:lang w:eastAsia="pl-PL"/>
        </w:rPr>
        <w:t xml:space="preserve"> im. J. Lelewela , Warszawa</w:t>
      </w:r>
    </w:p>
    <w:p w14:paraId="4DD23333" w14:textId="77777777" w:rsidR="00DE0236" w:rsidRDefault="00DE0236" w:rsidP="00184AFD">
      <w:pPr>
        <w:tabs>
          <w:tab w:val="left" w:pos="900"/>
        </w:tabs>
        <w:spacing w:after="0" w:line="240" w:lineRule="auto"/>
        <w:jc w:val="both"/>
        <w:rPr>
          <w:rFonts w:eastAsia="Times New Roman" w:cstheme="minorHAnsi"/>
          <w:sz w:val="24"/>
          <w:szCs w:val="24"/>
          <w:lang w:eastAsia="pl-PL"/>
        </w:rPr>
      </w:pPr>
      <w:r>
        <w:rPr>
          <w:rFonts w:eastAsia="Times New Roman" w:cstheme="minorHAnsi"/>
          <w:sz w:val="24"/>
          <w:szCs w:val="24"/>
          <w:lang w:eastAsia="pl-PL"/>
        </w:rPr>
        <w:tab/>
      </w:r>
    </w:p>
    <w:p w14:paraId="140307C4" w14:textId="77777777" w:rsidR="00DE0236" w:rsidRDefault="00DE0236" w:rsidP="00184AFD">
      <w:pPr>
        <w:pStyle w:val="Standard"/>
        <w:spacing w:line="276" w:lineRule="auto"/>
        <w:ind w:firstLine="708"/>
        <w:jc w:val="both"/>
        <w:rPr>
          <w:rFonts w:asciiTheme="minorHAnsi" w:hAnsiTheme="minorHAnsi" w:cstheme="minorHAnsi"/>
          <w:lang w:val="pl-PL"/>
        </w:rPr>
      </w:pPr>
      <w:r w:rsidRPr="00954FCD">
        <w:rPr>
          <w:rFonts w:asciiTheme="minorHAnsi" w:hAnsiTheme="minorHAnsi" w:cstheme="minorHAnsi"/>
          <w:lang w:val="pl-PL"/>
        </w:rPr>
        <w:t>Podczas wystąpienia opowiem o przykładowym konspekcie lekcji wprowadzającej do zagadnień szczególnej teorii względności na poziomie liceum ogólnokształcącego. Poziom trudności jest dostosowany nie tylko dla 4 klasy, w której elementy STW stanowią temat osobnego działu, ale również dla klasy 1 jeżeli materiał ten miałby pojawić się jako uzupełnienie działów związanych z kinematyką i dynamiką. W trakcie wystąpienia przedstawię zarys wydarzeń w historii fizyki, które doprowadziły do powstania tej teorii i były motywacją do sformułowania jej w obecnie znanej nam formie. Na tej podstawie opowiem jak postulaty STW korespondują z teorią elektrodynamiki klasycznej. Następnie pokażę sposoby wyprowadzania wzorów na dylatację czasu i skrócenie Lorentza wraz z</w:t>
      </w:r>
      <w:r w:rsidR="00184AFD">
        <w:rPr>
          <w:rFonts w:asciiTheme="minorHAnsi" w:hAnsiTheme="minorHAnsi" w:cstheme="minorHAnsi"/>
          <w:lang w:val="pl-PL"/>
        </w:rPr>
        <w:t> </w:t>
      </w:r>
      <w:r w:rsidRPr="00954FCD">
        <w:rPr>
          <w:rFonts w:asciiTheme="minorHAnsi" w:hAnsiTheme="minorHAnsi" w:cstheme="minorHAnsi"/>
          <w:lang w:val="pl-PL"/>
        </w:rPr>
        <w:t xml:space="preserve">przykładowymi obliczeniami pomagającymi w zrozumieniu założeń i konsekwencji STW. Przedstawię również proste przykłady diagramów czasoprzestrzennych oraz omówię paradoks bliźniąt na ich podstawie. </w:t>
      </w:r>
    </w:p>
    <w:p w14:paraId="534DB4AE" w14:textId="77777777" w:rsidR="00DE0236" w:rsidRPr="00954FCD" w:rsidRDefault="00DE0236" w:rsidP="00184AFD">
      <w:pPr>
        <w:pStyle w:val="Standard"/>
        <w:spacing w:line="276" w:lineRule="auto"/>
        <w:ind w:firstLine="708"/>
        <w:jc w:val="both"/>
        <w:rPr>
          <w:rFonts w:asciiTheme="minorHAnsi" w:hAnsiTheme="minorHAnsi" w:cstheme="minorHAnsi"/>
          <w:lang w:val="pl-PL"/>
        </w:rPr>
      </w:pPr>
      <w:r w:rsidRPr="00954FCD">
        <w:rPr>
          <w:rFonts w:asciiTheme="minorHAnsi" w:hAnsiTheme="minorHAnsi" w:cstheme="minorHAnsi"/>
          <w:lang w:val="pl-PL"/>
        </w:rPr>
        <w:t>Treść omawianych zagadnień została przygotowana na podstawie lekcji przeprowadzonych w klasach 1 i 2 w XLI LO im J. Lelewela w Warszawie.</w:t>
      </w:r>
    </w:p>
    <w:p w14:paraId="6719662D" w14:textId="77777777" w:rsidR="00DE0236" w:rsidRDefault="00DE0236" w:rsidP="00184AFD">
      <w:pPr>
        <w:spacing w:after="0" w:line="276" w:lineRule="auto"/>
        <w:jc w:val="both"/>
        <w:rPr>
          <w:rFonts w:eastAsia="Times New Roman" w:cstheme="minorHAnsi"/>
          <w:sz w:val="24"/>
          <w:szCs w:val="24"/>
          <w:lang w:eastAsia="pl-PL"/>
        </w:rPr>
      </w:pPr>
    </w:p>
    <w:p w14:paraId="5471CCEC" w14:textId="77777777" w:rsidR="003047D4" w:rsidRDefault="003047D4" w:rsidP="00184AFD">
      <w:pPr>
        <w:autoSpaceDE w:val="0"/>
        <w:autoSpaceDN w:val="0"/>
        <w:adjustRightInd w:val="0"/>
        <w:spacing w:after="0" w:line="240" w:lineRule="auto"/>
        <w:jc w:val="both"/>
        <w:rPr>
          <w:rFonts w:eastAsia="Times New Roman" w:cstheme="minorHAnsi"/>
          <w:color w:val="242424"/>
          <w:sz w:val="24"/>
          <w:szCs w:val="24"/>
          <w:lang w:eastAsia="pl-PL"/>
        </w:rPr>
      </w:pPr>
      <w:r w:rsidRPr="00CD7704">
        <w:rPr>
          <w:rFonts w:cstheme="minorHAnsi"/>
          <w:b/>
          <w:sz w:val="24"/>
          <w:szCs w:val="24"/>
        </w:rPr>
        <w:t>18:35 – 18:55</w:t>
      </w:r>
      <w:r w:rsidRPr="004A2B7B">
        <w:rPr>
          <w:rFonts w:eastAsia="Times New Roman" w:cstheme="minorHAnsi"/>
          <w:color w:val="242424"/>
          <w:sz w:val="24"/>
          <w:szCs w:val="24"/>
          <w:lang w:eastAsia="pl-PL"/>
        </w:rPr>
        <w:t xml:space="preserve"> </w:t>
      </w:r>
      <w:r w:rsidRPr="004A2B7B">
        <w:rPr>
          <w:rFonts w:eastAsia="LinBiolinumOB-Identity-H" w:cstheme="minorHAnsi"/>
          <w:bCs/>
          <w:i/>
          <w:sz w:val="24"/>
          <w:szCs w:val="24"/>
        </w:rPr>
        <w:t>Jak najprościej mówić o zjawisku indukcji elektromagnetycznej w szkole średniej</w:t>
      </w:r>
      <w:r>
        <w:rPr>
          <w:rFonts w:eastAsia="LinBiolinumOB-Identity-H" w:cstheme="minorHAnsi"/>
          <w:bCs/>
          <w:i/>
          <w:sz w:val="24"/>
          <w:szCs w:val="24"/>
        </w:rPr>
        <w:t>,</w:t>
      </w:r>
      <w:r w:rsidRPr="004A2B7B">
        <w:rPr>
          <w:rFonts w:eastAsia="Times New Roman" w:cstheme="minorHAnsi"/>
          <w:color w:val="242424"/>
          <w:sz w:val="24"/>
          <w:szCs w:val="24"/>
          <w:lang w:eastAsia="pl-PL"/>
        </w:rPr>
        <w:t xml:space="preserve"> </w:t>
      </w:r>
    </w:p>
    <w:p w14:paraId="2CCF6E40" w14:textId="77777777" w:rsidR="003047D4" w:rsidRDefault="003047D4" w:rsidP="00184AFD">
      <w:pPr>
        <w:pStyle w:val="Akapitzlist"/>
        <w:spacing w:after="0"/>
        <w:jc w:val="both"/>
        <w:rPr>
          <w:rFonts w:eastAsia="LinLibertineO-Identity-H" w:cstheme="minorHAnsi"/>
          <w:sz w:val="24"/>
          <w:szCs w:val="24"/>
        </w:rPr>
      </w:pPr>
      <w:r w:rsidRPr="004A2B7B">
        <w:rPr>
          <w:rFonts w:eastAsia="LinLibertineO-Identity-H" w:cstheme="minorHAnsi"/>
          <w:sz w:val="24"/>
          <w:szCs w:val="24"/>
        </w:rPr>
        <w:t>Grzegorz Wojewoda; VI L</w:t>
      </w:r>
      <w:r>
        <w:rPr>
          <w:rFonts w:eastAsia="LinLibertineO-Identity-H" w:cstheme="minorHAnsi"/>
          <w:sz w:val="24"/>
          <w:szCs w:val="24"/>
        </w:rPr>
        <w:t xml:space="preserve">iceum </w:t>
      </w:r>
      <w:r w:rsidRPr="004A2B7B">
        <w:rPr>
          <w:rFonts w:eastAsia="LinLibertineO-Identity-H" w:cstheme="minorHAnsi"/>
          <w:sz w:val="24"/>
          <w:szCs w:val="24"/>
        </w:rPr>
        <w:t>O</w:t>
      </w:r>
      <w:r>
        <w:rPr>
          <w:rFonts w:eastAsia="LinLibertineO-Identity-H" w:cstheme="minorHAnsi"/>
          <w:sz w:val="24"/>
          <w:szCs w:val="24"/>
        </w:rPr>
        <w:t>gólnokształcące,</w:t>
      </w:r>
      <w:r w:rsidRPr="004A2B7B">
        <w:rPr>
          <w:rFonts w:eastAsia="LinLibertineO-Identity-H" w:cstheme="minorHAnsi"/>
          <w:sz w:val="24"/>
          <w:szCs w:val="24"/>
        </w:rPr>
        <w:t xml:space="preserve"> Bydgoszcz</w:t>
      </w:r>
    </w:p>
    <w:p w14:paraId="2CC55209" w14:textId="77777777" w:rsidR="00DE0236" w:rsidRDefault="00DE0236" w:rsidP="00184AFD">
      <w:pPr>
        <w:pStyle w:val="Akapitzlist"/>
        <w:spacing w:after="0"/>
        <w:jc w:val="both"/>
        <w:rPr>
          <w:rFonts w:eastAsia="LinLibertineO-Identity-H" w:cstheme="minorHAnsi"/>
          <w:sz w:val="24"/>
          <w:szCs w:val="24"/>
        </w:rPr>
      </w:pPr>
    </w:p>
    <w:p w14:paraId="28E8F35F" w14:textId="77777777" w:rsidR="00DE0236" w:rsidRPr="00DE0236" w:rsidRDefault="00DE0236" w:rsidP="00184AFD">
      <w:pPr>
        <w:autoSpaceDE w:val="0"/>
        <w:autoSpaceDN w:val="0"/>
        <w:adjustRightInd w:val="0"/>
        <w:spacing w:after="0" w:line="276" w:lineRule="auto"/>
        <w:ind w:firstLine="360"/>
        <w:jc w:val="both"/>
        <w:rPr>
          <w:rFonts w:eastAsia="LinLibertineO-Identity-H" w:cstheme="minorHAnsi"/>
          <w:sz w:val="24"/>
          <w:szCs w:val="24"/>
        </w:rPr>
      </w:pPr>
      <w:r w:rsidRPr="00DE0236">
        <w:rPr>
          <w:rFonts w:eastAsia="LinLibertineO-Identity-H" w:cstheme="minorHAnsi"/>
          <w:sz w:val="24"/>
          <w:szCs w:val="24"/>
        </w:rPr>
        <w:t>Dla bardzo wielu uczniów pojęcie strumienia indukcji magnetycznej jest trudne do zrozumienia.</w:t>
      </w:r>
    </w:p>
    <w:p w14:paraId="0BCD3DA9" w14:textId="77777777" w:rsidR="00DE0236" w:rsidRPr="00DE0236" w:rsidRDefault="00DE0236" w:rsidP="00184AFD">
      <w:pPr>
        <w:autoSpaceDE w:val="0"/>
        <w:autoSpaceDN w:val="0"/>
        <w:adjustRightInd w:val="0"/>
        <w:spacing w:after="0" w:line="276" w:lineRule="auto"/>
        <w:ind w:firstLine="360"/>
        <w:jc w:val="both"/>
        <w:rPr>
          <w:rFonts w:cstheme="minorHAnsi"/>
          <w:sz w:val="24"/>
          <w:szCs w:val="24"/>
        </w:rPr>
      </w:pPr>
      <w:r w:rsidRPr="00DE0236">
        <w:rPr>
          <w:rFonts w:eastAsia="LinLibertineO-Identity-H" w:cstheme="minorHAnsi"/>
          <w:sz w:val="24"/>
          <w:szCs w:val="24"/>
        </w:rPr>
        <w:t>Pokażę, że można wszystkie treści dotyczące powstawania i przesyłania prądów indukcyjnych,</w:t>
      </w:r>
      <w:r>
        <w:rPr>
          <w:rFonts w:eastAsia="LinLibertineO-Identity-H" w:cstheme="minorHAnsi"/>
          <w:sz w:val="24"/>
          <w:szCs w:val="24"/>
        </w:rPr>
        <w:t xml:space="preserve"> </w:t>
      </w:r>
      <w:r w:rsidRPr="00DE0236">
        <w:rPr>
          <w:rFonts w:eastAsia="LinLibertineO-Identity-H" w:cstheme="minorHAnsi"/>
          <w:sz w:val="24"/>
          <w:szCs w:val="24"/>
        </w:rPr>
        <w:t>które są zapisane w podstawie programowej wyjaśnić bez pojęcia strumienia indukcji. Sprawdziłem</w:t>
      </w:r>
      <w:r>
        <w:rPr>
          <w:rFonts w:eastAsia="LinLibertineO-Identity-H" w:cstheme="minorHAnsi"/>
          <w:sz w:val="24"/>
          <w:szCs w:val="24"/>
        </w:rPr>
        <w:t xml:space="preserve"> </w:t>
      </w:r>
      <w:r w:rsidRPr="00DE0236">
        <w:rPr>
          <w:rFonts w:eastAsia="LinLibertineO-Identity-H" w:cstheme="minorHAnsi"/>
          <w:sz w:val="24"/>
          <w:szCs w:val="24"/>
        </w:rPr>
        <w:t>na swoich uczniach, że takie podejście przynosi lepsze skutki niż tradycyjny opis zjawiska</w:t>
      </w:r>
      <w:r>
        <w:rPr>
          <w:rFonts w:eastAsia="LinLibertineO-Identity-H" w:cstheme="minorHAnsi"/>
          <w:sz w:val="24"/>
          <w:szCs w:val="24"/>
        </w:rPr>
        <w:t xml:space="preserve"> </w:t>
      </w:r>
      <w:r w:rsidRPr="00DE0236">
        <w:rPr>
          <w:rFonts w:eastAsia="LinLibertineO-Identity-H" w:cstheme="minorHAnsi"/>
          <w:sz w:val="24"/>
          <w:szCs w:val="24"/>
        </w:rPr>
        <w:t>indukcji elektromagnetycznej.</w:t>
      </w:r>
    </w:p>
    <w:p w14:paraId="5BC32E12" w14:textId="2187D5E3" w:rsidR="00DE0236" w:rsidRDefault="00DE0236" w:rsidP="00184AFD">
      <w:pPr>
        <w:pStyle w:val="Akapitzlist"/>
        <w:spacing w:after="0"/>
        <w:jc w:val="both"/>
        <w:rPr>
          <w:sz w:val="24"/>
          <w:szCs w:val="24"/>
        </w:rPr>
      </w:pPr>
    </w:p>
    <w:p w14:paraId="73252B4C" w14:textId="73FAE789" w:rsidR="00781799" w:rsidRDefault="00781799" w:rsidP="00184AFD">
      <w:pPr>
        <w:pStyle w:val="Akapitzlist"/>
        <w:spacing w:after="0"/>
        <w:jc w:val="both"/>
        <w:rPr>
          <w:sz w:val="24"/>
          <w:szCs w:val="24"/>
        </w:rPr>
      </w:pPr>
    </w:p>
    <w:p w14:paraId="69CB52C9" w14:textId="2F192CAB" w:rsidR="00303C3E" w:rsidRDefault="00303C3E" w:rsidP="00184AFD">
      <w:pPr>
        <w:spacing w:after="0" w:line="240" w:lineRule="auto"/>
        <w:jc w:val="both"/>
        <w:rPr>
          <w:b/>
          <w:sz w:val="24"/>
          <w:szCs w:val="24"/>
        </w:rPr>
      </w:pPr>
      <w:r w:rsidRPr="00303C3E">
        <w:rPr>
          <w:b/>
          <w:sz w:val="24"/>
          <w:szCs w:val="24"/>
        </w:rPr>
        <w:t xml:space="preserve">Blok II </w:t>
      </w:r>
    </w:p>
    <w:p w14:paraId="37B85328" w14:textId="77777777" w:rsidR="006D67EE" w:rsidRDefault="006D67EE" w:rsidP="00184AFD">
      <w:pPr>
        <w:spacing w:after="0" w:line="240" w:lineRule="auto"/>
        <w:jc w:val="both"/>
        <w:rPr>
          <w:b/>
          <w:sz w:val="24"/>
          <w:szCs w:val="24"/>
        </w:rPr>
      </w:pPr>
    </w:p>
    <w:p w14:paraId="21AA07F3" w14:textId="75C8E9A5" w:rsidR="006D67EE" w:rsidRPr="006D67EE" w:rsidRDefault="006D67EE" w:rsidP="006D67EE">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B/0.38 Aula wykładowa im. Ireny Bajerowej</w:t>
      </w:r>
    </w:p>
    <w:p w14:paraId="3833D897" w14:textId="77777777" w:rsidR="00303C3E" w:rsidRDefault="00303C3E" w:rsidP="00184AFD">
      <w:pPr>
        <w:spacing w:after="0" w:line="240" w:lineRule="auto"/>
        <w:jc w:val="both"/>
        <w:rPr>
          <w:sz w:val="24"/>
          <w:szCs w:val="24"/>
        </w:rPr>
      </w:pPr>
    </w:p>
    <w:p w14:paraId="3808DE17" w14:textId="77777777" w:rsidR="00303C3E" w:rsidRDefault="00303C3E" w:rsidP="00184AFD">
      <w:pPr>
        <w:spacing w:after="0" w:line="240" w:lineRule="auto"/>
        <w:jc w:val="both"/>
        <w:rPr>
          <w:rFonts w:cstheme="minorHAnsi"/>
          <w:sz w:val="24"/>
          <w:szCs w:val="24"/>
        </w:rPr>
      </w:pPr>
      <w:r w:rsidRPr="00CD7704">
        <w:rPr>
          <w:b/>
          <w:sz w:val="24"/>
          <w:szCs w:val="24"/>
        </w:rPr>
        <w:t>17:00 – 17:30</w:t>
      </w:r>
      <w:r w:rsidRPr="009856A1">
        <w:rPr>
          <w:rFonts w:ascii="Calibri" w:eastAsia="Times New Roman" w:hAnsi="Calibri" w:cs="Calibri"/>
          <w:color w:val="242424"/>
          <w:sz w:val="24"/>
          <w:szCs w:val="24"/>
          <w:lang w:eastAsia="pl-PL"/>
        </w:rPr>
        <w:t xml:space="preserve"> </w:t>
      </w:r>
      <w:r w:rsidRPr="00EE4E65">
        <w:rPr>
          <w:rFonts w:cstheme="minorHAnsi"/>
          <w:i/>
          <w:sz w:val="24"/>
          <w:szCs w:val="24"/>
        </w:rPr>
        <w:t>Sztuczna inteligencja w eksploracji nauk ścisłych</w:t>
      </w:r>
      <w:r w:rsidRPr="00EE4E65">
        <w:rPr>
          <w:rFonts w:cstheme="minorHAnsi"/>
          <w:sz w:val="24"/>
          <w:szCs w:val="24"/>
        </w:rPr>
        <w:t xml:space="preserve">, </w:t>
      </w:r>
    </w:p>
    <w:p w14:paraId="473CEBE7" w14:textId="77777777" w:rsidR="00303C3E" w:rsidRDefault="00303C3E" w:rsidP="00184AFD">
      <w:pPr>
        <w:spacing w:after="0" w:line="240" w:lineRule="auto"/>
        <w:jc w:val="both"/>
        <w:rPr>
          <w:rFonts w:eastAsia="Times New Roman" w:cstheme="minorHAnsi"/>
          <w:sz w:val="24"/>
          <w:szCs w:val="24"/>
          <w:lang w:eastAsia="pl-PL"/>
        </w:rPr>
      </w:pPr>
      <w:r w:rsidRPr="00EE4E65">
        <w:rPr>
          <w:rFonts w:eastAsia="Times New Roman" w:cstheme="minorHAnsi"/>
          <w:sz w:val="24"/>
          <w:szCs w:val="24"/>
          <w:lang w:eastAsia="pl-PL"/>
        </w:rPr>
        <w:t>Paulina Trybek, Uniwersytet Śląski</w:t>
      </w:r>
      <w:r w:rsidRPr="00EE4E65">
        <w:rPr>
          <w:rFonts w:cstheme="minorHAnsi"/>
          <w:sz w:val="24"/>
          <w:szCs w:val="24"/>
        </w:rPr>
        <w:t xml:space="preserve"> </w:t>
      </w:r>
      <w:r w:rsidRPr="00EE4E65">
        <w:rPr>
          <w:rFonts w:eastAsia="Times New Roman" w:cstheme="minorHAnsi"/>
          <w:sz w:val="24"/>
          <w:szCs w:val="24"/>
          <w:lang w:eastAsia="pl-PL"/>
        </w:rPr>
        <w:t>w Katowicach</w:t>
      </w:r>
    </w:p>
    <w:p w14:paraId="0732C4B4" w14:textId="77777777" w:rsidR="00303C3E" w:rsidRDefault="00303C3E" w:rsidP="00303C3E">
      <w:pPr>
        <w:spacing w:after="0" w:line="240" w:lineRule="auto"/>
        <w:rPr>
          <w:rFonts w:eastAsia="Times New Roman" w:cstheme="minorHAnsi"/>
          <w:sz w:val="24"/>
          <w:szCs w:val="24"/>
          <w:lang w:eastAsia="pl-PL"/>
        </w:rPr>
      </w:pPr>
    </w:p>
    <w:p w14:paraId="41B0E151" w14:textId="77777777" w:rsidR="00303C3E" w:rsidRPr="005F2B5B" w:rsidRDefault="00303C3E" w:rsidP="00184AFD">
      <w:pPr>
        <w:pStyle w:val="NormalnyWeb"/>
        <w:spacing w:before="0" w:beforeAutospacing="0" w:after="0" w:afterAutospacing="0" w:line="276" w:lineRule="auto"/>
        <w:ind w:firstLine="708"/>
        <w:jc w:val="both"/>
        <w:rPr>
          <w:rFonts w:asciiTheme="minorHAnsi" w:hAnsiTheme="minorHAnsi" w:cstheme="minorHAnsi"/>
          <w:sz w:val="24"/>
          <w:szCs w:val="24"/>
        </w:rPr>
      </w:pPr>
      <w:r w:rsidRPr="005F2B5B">
        <w:rPr>
          <w:rFonts w:asciiTheme="minorHAnsi" w:hAnsiTheme="minorHAnsi" w:cstheme="minorHAnsi"/>
          <w:sz w:val="24"/>
          <w:szCs w:val="24"/>
        </w:rPr>
        <w:t>Podczas wykładu przedstawię, jak na co dzień wykorzystuję sztuczną inteligencję w</w:t>
      </w:r>
      <w:r w:rsidR="00184AFD">
        <w:rPr>
          <w:rFonts w:asciiTheme="minorHAnsi" w:hAnsiTheme="minorHAnsi" w:cstheme="minorHAnsi"/>
          <w:sz w:val="24"/>
          <w:szCs w:val="24"/>
        </w:rPr>
        <w:t> </w:t>
      </w:r>
      <w:r w:rsidRPr="005F2B5B">
        <w:rPr>
          <w:rFonts w:asciiTheme="minorHAnsi" w:hAnsiTheme="minorHAnsi" w:cstheme="minorHAnsi"/>
          <w:sz w:val="24"/>
          <w:szCs w:val="24"/>
        </w:rPr>
        <w:t>badaniach naukowych i pracy akademickiej, ze szczególnym uwzględnieniem analizy danych — dziedziny, której podstawy warto już dziś rozwijać na etapie szkolnym. W wielu przedmiotach szkolnych eksploracja danych odgrywa kluczową rolę, dlatego na lekcjach warto także podkreślać jej znaczenie i poszukiwać możliwości wykorzystania.</w:t>
      </w:r>
    </w:p>
    <w:p w14:paraId="39C0B58C" w14:textId="77777777" w:rsidR="00303C3E" w:rsidRDefault="00303C3E" w:rsidP="00184AFD">
      <w:pPr>
        <w:pStyle w:val="NormalnyWeb"/>
        <w:spacing w:before="0" w:beforeAutospacing="0" w:after="0" w:afterAutospacing="0" w:line="276" w:lineRule="auto"/>
        <w:jc w:val="both"/>
        <w:rPr>
          <w:rFonts w:asciiTheme="minorHAnsi" w:hAnsiTheme="minorHAnsi" w:cstheme="minorHAnsi"/>
          <w:sz w:val="24"/>
          <w:szCs w:val="24"/>
        </w:rPr>
      </w:pPr>
      <w:r w:rsidRPr="005F2B5B">
        <w:rPr>
          <w:rFonts w:asciiTheme="minorHAnsi" w:hAnsiTheme="minorHAnsi" w:cstheme="minorHAnsi"/>
          <w:sz w:val="24"/>
          <w:szCs w:val="24"/>
        </w:rPr>
        <w:t xml:space="preserve">W części warsztatowej na ciekawych przykładach zaprezentuję narzędzia oparte na języku </w:t>
      </w:r>
      <w:proofErr w:type="spellStart"/>
      <w:r w:rsidRPr="005F2B5B">
        <w:rPr>
          <w:rFonts w:asciiTheme="minorHAnsi" w:hAnsiTheme="minorHAnsi" w:cstheme="minorHAnsi"/>
          <w:sz w:val="24"/>
          <w:szCs w:val="24"/>
        </w:rPr>
        <w:t>Python</w:t>
      </w:r>
      <w:proofErr w:type="spellEnd"/>
      <w:r w:rsidRPr="005F2B5B">
        <w:rPr>
          <w:rFonts w:asciiTheme="minorHAnsi" w:hAnsiTheme="minorHAnsi" w:cstheme="minorHAnsi"/>
          <w:sz w:val="24"/>
          <w:szCs w:val="24"/>
        </w:rPr>
        <w:t xml:space="preserve"> wraz z dedykowanymi bibliotekami do analizy danych, które można z łatwością wykorzystać w pracy dydaktycznej do efektywnej analizy i wizualizacji. Dzięki temu możliwe jest praktyczne wsparcie pracy z materiałem naukowym oraz rozwijanie umiejętności analitycznych.</w:t>
      </w:r>
    </w:p>
    <w:p w14:paraId="31017C86" w14:textId="77777777" w:rsidR="00303C3E" w:rsidRDefault="00303C3E" w:rsidP="00184AFD">
      <w:pPr>
        <w:spacing w:after="0" w:line="240" w:lineRule="auto"/>
        <w:jc w:val="both"/>
        <w:rPr>
          <w:rFonts w:eastAsia="Times New Roman" w:cstheme="minorHAnsi"/>
          <w:sz w:val="24"/>
          <w:szCs w:val="24"/>
          <w:lang w:eastAsia="pl-PL"/>
        </w:rPr>
      </w:pPr>
    </w:p>
    <w:p w14:paraId="2112F128" w14:textId="77777777" w:rsidR="00303C3E" w:rsidRDefault="00303C3E" w:rsidP="00184AFD">
      <w:pPr>
        <w:spacing w:after="0" w:line="240" w:lineRule="auto"/>
        <w:jc w:val="both"/>
        <w:rPr>
          <w:rFonts w:ascii="Calibri" w:eastAsia="Times New Roman" w:hAnsi="Calibri" w:cs="Calibri"/>
          <w:sz w:val="24"/>
          <w:szCs w:val="24"/>
          <w:lang w:eastAsia="pl-PL"/>
        </w:rPr>
      </w:pPr>
      <w:r w:rsidRPr="00CD7704">
        <w:rPr>
          <w:b/>
          <w:sz w:val="24"/>
          <w:szCs w:val="24"/>
        </w:rPr>
        <w:t>17:35 – 18:05</w:t>
      </w:r>
      <w:r w:rsidRPr="009856A1">
        <w:rPr>
          <w:rFonts w:ascii="Calibri" w:eastAsia="Times New Roman" w:hAnsi="Calibri" w:cs="Calibri"/>
          <w:color w:val="242424"/>
          <w:sz w:val="24"/>
          <w:szCs w:val="24"/>
          <w:lang w:eastAsia="pl-PL"/>
        </w:rPr>
        <w:t xml:space="preserve"> </w:t>
      </w:r>
      <w:proofErr w:type="spellStart"/>
      <w:r w:rsidRPr="009B7241">
        <w:rPr>
          <w:rStyle w:val="Uwydatnienie"/>
          <w:rFonts w:ascii="Calibri" w:hAnsi="Calibri" w:cs="Calibri"/>
          <w:sz w:val="24"/>
          <w:szCs w:val="24"/>
        </w:rPr>
        <w:t>Let’s</w:t>
      </w:r>
      <w:proofErr w:type="spellEnd"/>
      <w:r w:rsidRPr="009B7241">
        <w:rPr>
          <w:rStyle w:val="Uwydatnienie"/>
          <w:rFonts w:ascii="Calibri" w:hAnsi="Calibri" w:cs="Calibri"/>
          <w:sz w:val="24"/>
          <w:szCs w:val="24"/>
        </w:rPr>
        <w:t xml:space="preserve"> go quantum</w:t>
      </w:r>
      <w:r w:rsidRPr="009E0002">
        <w:rPr>
          <w:rFonts w:ascii="Calibri" w:hAnsi="Calibri" w:cs="Calibri"/>
          <w:i/>
          <w:sz w:val="24"/>
          <w:szCs w:val="24"/>
        </w:rPr>
        <w:t>, czyli</w:t>
      </w:r>
      <w:r w:rsidRPr="009E0002">
        <w:rPr>
          <w:rStyle w:val="apple-converted-space"/>
          <w:rFonts w:ascii="Calibri" w:hAnsi="Calibri" w:cs="Calibri"/>
          <w:i/>
          <w:sz w:val="24"/>
          <w:szCs w:val="24"/>
        </w:rPr>
        <w:t> </w:t>
      </w:r>
      <w:r w:rsidRPr="009E0002">
        <w:rPr>
          <w:rFonts w:ascii="Calibri" w:hAnsi="Calibri" w:cs="Calibri"/>
          <w:i/>
          <w:sz w:val="24"/>
          <w:szCs w:val="24"/>
        </w:rPr>
        <w:t>kwantowy komputer dla każdego</w:t>
      </w:r>
      <w:r w:rsidRPr="009E0002">
        <w:rPr>
          <w:rFonts w:ascii="Calibri" w:eastAsia="Times New Roman" w:hAnsi="Calibri" w:cs="Calibri"/>
          <w:sz w:val="24"/>
          <w:szCs w:val="24"/>
          <w:lang w:eastAsia="pl-PL"/>
        </w:rPr>
        <w:t xml:space="preserve">, </w:t>
      </w:r>
    </w:p>
    <w:p w14:paraId="6EBA4227" w14:textId="77777777" w:rsidR="00303C3E" w:rsidRDefault="00303C3E" w:rsidP="00184AFD">
      <w:pPr>
        <w:spacing w:after="0" w:line="240" w:lineRule="auto"/>
        <w:jc w:val="both"/>
        <w:rPr>
          <w:rFonts w:eastAsia="Times New Roman" w:cstheme="minorHAnsi"/>
          <w:sz w:val="24"/>
          <w:szCs w:val="24"/>
          <w:lang w:eastAsia="pl-PL"/>
        </w:rPr>
      </w:pPr>
      <w:r w:rsidRPr="009E0002">
        <w:rPr>
          <w:rFonts w:ascii="Calibri" w:eastAsia="Times New Roman" w:hAnsi="Calibri" w:cs="Calibri"/>
          <w:sz w:val="24"/>
          <w:szCs w:val="24"/>
          <w:lang w:eastAsia="pl-PL"/>
        </w:rPr>
        <w:t xml:space="preserve">Marcin Kurpas, </w:t>
      </w:r>
      <w:r w:rsidRPr="009E0002">
        <w:rPr>
          <w:rFonts w:eastAsia="Times New Roman" w:cstheme="minorHAnsi"/>
          <w:sz w:val="24"/>
          <w:szCs w:val="24"/>
          <w:lang w:eastAsia="pl-PL"/>
        </w:rPr>
        <w:t>Uniwersytet Śląski</w:t>
      </w:r>
      <w:r w:rsidRPr="009E0002">
        <w:rPr>
          <w:sz w:val="24"/>
          <w:szCs w:val="24"/>
        </w:rPr>
        <w:t xml:space="preserve"> </w:t>
      </w:r>
      <w:r w:rsidRPr="009E0002">
        <w:rPr>
          <w:rFonts w:eastAsia="Times New Roman" w:cstheme="minorHAnsi"/>
          <w:sz w:val="24"/>
          <w:szCs w:val="24"/>
          <w:lang w:eastAsia="pl-PL"/>
        </w:rPr>
        <w:t>w Katowicach</w:t>
      </w:r>
    </w:p>
    <w:p w14:paraId="7A88BBF7" w14:textId="77777777" w:rsidR="00303C3E" w:rsidRDefault="00303C3E" w:rsidP="00184AFD">
      <w:pPr>
        <w:spacing w:after="0" w:line="276" w:lineRule="auto"/>
        <w:jc w:val="both"/>
        <w:rPr>
          <w:rFonts w:eastAsia="Times New Roman" w:cstheme="minorHAnsi"/>
          <w:sz w:val="24"/>
          <w:szCs w:val="24"/>
          <w:lang w:eastAsia="pl-PL"/>
        </w:rPr>
      </w:pPr>
    </w:p>
    <w:p w14:paraId="6A9FDEDA" w14:textId="77777777" w:rsidR="00303C3E" w:rsidRDefault="00303C3E" w:rsidP="00184AFD">
      <w:pPr>
        <w:spacing w:after="0" w:line="276" w:lineRule="auto"/>
        <w:ind w:firstLine="708"/>
        <w:jc w:val="both"/>
        <w:rPr>
          <w:rStyle w:val="apple-converted-space"/>
          <w:rFonts w:cstheme="minorHAnsi"/>
          <w:sz w:val="24"/>
          <w:szCs w:val="24"/>
        </w:rPr>
      </w:pPr>
      <w:r w:rsidRPr="005F2B5B">
        <w:rPr>
          <w:rFonts w:cstheme="minorHAnsi"/>
          <w:sz w:val="24"/>
          <w:szCs w:val="24"/>
        </w:rPr>
        <w:t>Na przestrzeni ostatnich stu kilkudziesięciu lat byliśmy świadkami niesamowitego postępu naukowego i technologicznego. W tym okresie ludzkość poznała promieniotwórczość naturalną, pierwszy antybiotyk, motoryzację, Internet oraz rozpoczęła eksplorację kosmosu.</w:t>
      </w:r>
      <w:r w:rsidRPr="005F2B5B">
        <w:rPr>
          <w:rStyle w:val="apple-converted-space"/>
          <w:rFonts w:cstheme="minorHAnsi"/>
          <w:sz w:val="24"/>
          <w:szCs w:val="24"/>
        </w:rPr>
        <w:t xml:space="preserve">  </w:t>
      </w:r>
      <w:r w:rsidRPr="005F2B5B">
        <w:rPr>
          <w:rFonts w:cstheme="minorHAnsi"/>
          <w:sz w:val="24"/>
          <w:szCs w:val="24"/>
        </w:rPr>
        <w:t>Na początku XX wieku powstała mechanika kwantowa.- teoria, która już od swego początku budziła wielkie emocje i kontrowersje, a dzięki której dziś jesteśmy w</w:t>
      </w:r>
      <w:r w:rsidR="00184AFD">
        <w:rPr>
          <w:rFonts w:cstheme="minorHAnsi"/>
          <w:sz w:val="24"/>
          <w:szCs w:val="24"/>
        </w:rPr>
        <w:t> </w:t>
      </w:r>
      <w:r w:rsidRPr="005F2B5B">
        <w:rPr>
          <w:rFonts w:cstheme="minorHAnsi"/>
          <w:sz w:val="24"/>
          <w:szCs w:val="24"/>
        </w:rPr>
        <w:t>stanie zrozumieć zjawiska fizyczne w otaczającym nas świecie. Wiele wskazuje na to, że</w:t>
      </w:r>
      <w:r w:rsidR="00184AFD">
        <w:rPr>
          <w:rFonts w:cstheme="minorHAnsi"/>
          <w:sz w:val="24"/>
          <w:szCs w:val="24"/>
        </w:rPr>
        <w:t> </w:t>
      </w:r>
      <w:r w:rsidRPr="005F2B5B">
        <w:rPr>
          <w:rFonts w:cstheme="minorHAnsi"/>
          <w:sz w:val="24"/>
          <w:szCs w:val="24"/>
        </w:rPr>
        <w:t>w</w:t>
      </w:r>
      <w:r w:rsidR="00184AFD">
        <w:rPr>
          <w:rFonts w:cstheme="minorHAnsi"/>
          <w:sz w:val="24"/>
          <w:szCs w:val="24"/>
        </w:rPr>
        <w:t> </w:t>
      </w:r>
      <w:r w:rsidRPr="005F2B5B">
        <w:rPr>
          <w:rFonts w:cstheme="minorHAnsi"/>
          <w:sz w:val="24"/>
          <w:szCs w:val="24"/>
        </w:rPr>
        <w:t>niedalekiej przyszłości mechanika kwantowa stanie się nam jeszcze bliższa za sprawą komputerów i komunikacji kwantowej.</w:t>
      </w:r>
      <w:r w:rsidRPr="005F2B5B">
        <w:rPr>
          <w:rStyle w:val="apple-converted-space"/>
          <w:rFonts w:cstheme="minorHAnsi"/>
          <w:sz w:val="24"/>
          <w:szCs w:val="24"/>
        </w:rPr>
        <w:t> </w:t>
      </w:r>
      <w:r w:rsidRPr="005F2B5B">
        <w:rPr>
          <w:rFonts w:cstheme="minorHAnsi"/>
          <w:sz w:val="24"/>
          <w:szCs w:val="24"/>
        </w:rPr>
        <w:t>W swoim krótkim wykładzie postaram się przybliżyć najważniejsze koncepcje i osiągnięcia w rozwoju mechaniki i technologii</w:t>
      </w:r>
      <w:r w:rsidRPr="005F2B5B">
        <w:rPr>
          <w:rStyle w:val="apple-converted-space"/>
          <w:rFonts w:cstheme="minorHAnsi"/>
          <w:sz w:val="24"/>
          <w:szCs w:val="24"/>
        </w:rPr>
        <w:t xml:space="preserve">  </w:t>
      </w:r>
      <w:r w:rsidRPr="005F2B5B">
        <w:rPr>
          <w:rFonts w:cstheme="minorHAnsi"/>
          <w:sz w:val="24"/>
          <w:szCs w:val="24"/>
        </w:rPr>
        <w:t>kwantowych, które mają szansę zrewolucjonizować podejście do przetwarzania informacji.</w:t>
      </w:r>
      <w:r w:rsidRPr="005F2B5B">
        <w:rPr>
          <w:rStyle w:val="apple-converted-space"/>
          <w:rFonts w:cstheme="minorHAnsi"/>
          <w:sz w:val="24"/>
          <w:szCs w:val="24"/>
        </w:rPr>
        <w:t> </w:t>
      </w:r>
    </w:p>
    <w:p w14:paraId="12352F3C" w14:textId="77777777" w:rsidR="00303C3E" w:rsidRDefault="00303C3E" w:rsidP="00303C3E">
      <w:pPr>
        <w:spacing w:after="0" w:line="240" w:lineRule="auto"/>
        <w:rPr>
          <w:rFonts w:eastAsia="Times New Roman" w:cstheme="minorHAnsi"/>
          <w:sz w:val="24"/>
          <w:szCs w:val="24"/>
          <w:lang w:eastAsia="pl-PL"/>
        </w:rPr>
      </w:pPr>
    </w:p>
    <w:p w14:paraId="1D61C2B4" w14:textId="77777777" w:rsidR="00303C3E" w:rsidRDefault="00303C3E" w:rsidP="00303C3E">
      <w:pPr>
        <w:pStyle w:val="Nagwek2"/>
        <w:shd w:val="clear" w:color="auto" w:fill="FFFFFF"/>
        <w:spacing w:before="0"/>
        <w:rPr>
          <w:rFonts w:asciiTheme="minorHAnsi" w:eastAsia="Times New Roman" w:hAnsiTheme="minorHAnsi" w:cstheme="minorHAnsi"/>
          <w:color w:val="auto"/>
          <w:sz w:val="24"/>
          <w:szCs w:val="24"/>
          <w:lang w:eastAsia="pl-PL"/>
        </w:rPr>
      </w:pPr>
      <w:r w:rsidRPr="00CD7704">
        <w:rPr>
          <w:rFonts w:asciiTheme="minorHAnsi" w:hAnsiTheme="minorHAnsi" w:cstheme="minorHAnsi"/>
          <w:b/>
          <w:color w:val="auto"/>
          <w:sz w:val="24"/>
          <w:szCs w:val="24"/>
        </w:rPr>
        <w:t>18:10 – 18:30</w:t>
      </w:r>
      <w:r w:rsidRPr="00775166">
        <w:rPr>
          <w:rFonts w:asciiTheme="minorHAnsi" w:eastAsia="Times New Roman" w:hAnsiTheme="minorHAnsi" w:cstheme="minorHAnsi"/>
          <w:color w:val="auto"/>
          <w:sz w:val="24"/>
          <w:szCs w:val="24"/>
          <w:lang w:eastAsia="pl-PL"/>
        </w:rPr>
        <w:t xml:space="preserve"> </w:t>
      </w:r>
      <w:r w:rsidRPr="00775166">
        <w:rPr>
          <w:rFonts w:asciiTheme="minorHAnsi" w:eastAsia="LinBiolinumOB-Identity-H" w:hAnsiTheme="minorHAnsi" w:cstheme="minorHAnsi"/>
          <w:bCs/>
          <w:i/>
          <w:color w:val="auto"/>
          <w:sz w:val="24"/>
          <w:szCs w:val="24"/>
        </w:rPr>
        <w:t>Czy Excel może pomóc w rozwiązywaniu zadań z fizyki?</w:t>
      </w:r>
      <w:r w:rsidRPr="00775166">
        <w:rPr>
          <w:rFonts w:asciiTheme="minorHAnsi" w:eastAsia="Times New Roman" w:hAnsiTheme="minorHAnsi" w:cstheme="minorHAnsi"/>
          <w:color w:val="auto"/>
          <w:sz w:val="24"/>
          <w:szCs w:val="24"/>
          <w:lang w:eastAsia="pl-PL"/>
        </w:rPr>
        <w:t xml:space="preserve">, </w:t>
      </w:r>
    </w:p>
    <w:p w14:paraId="4A7725D1" w14:textId="77777777" w:rsidR="00303C3E" w:rsidRDefault="00303C3E" w:rsidP="00303C3E">
      <w:pPr>
        <w:pStyle w:val="Nagwek2"/>
        <w:shd w:val="clear" w:color="auto" w:fill="FFFFFF"/>
        <w:spacing w:before="0"/>
        <w:rPr>
          <w:rFonts w:asciiTheme="minorHAnsi" w:eastAsia="LinLibertineO-Identity-H" w:hAnsiTheme="minorHAnsi" w:cstheme="minorHAnsi"/>
          <w:color w:val="auto"/>
          <w:sz w:val="24"/>
          <w:szCs w:val="24"/>
        </w:rPr>
      </w:pPr>
      <w:r w:rsidRPr="00775166">
        <w:rPr>
          <w:rFonts w:asciiTheme="minorHAnsi" w:eastAsia="LinLibertineO-Identity-H" w:hAnsiTheme="minorHAnsi" w:cstheme="minorHAnsi"/>
          <w:color w:val="auto"/>
          <w:sz w:val="24"/>
          <w:szCs w:val="24"/>
        </w:rPr>
        <w:t xml:space="preserve">Paweł Perkowski </w:t>
      </w:r>
      <w:r w:rsidRPr="00775166">
        <w:rPr>
          <w:rFonts w:asciiTheme="minorHAnsi" w:hAnsiTheme="minorHAnsi" w:cstheme="minorHAnsi"/>
          <w:bCs/>
          <w:color w:val="auto"/>
          <w:sz w:val="24"/>
          <w:szCs w:val="24"/>
        </w:rPr>
        <w:t xml:space="preserve">Wojskowa Akademia Techniczna im. Jarosława Dąbrowskiego w </w:t>
      </w:r>
      <w:r w:rsidRPr="00775166">
        <w:rPr>
          <w:rFonts w:asciiTheme="minorHAnsi" w:eastAsia="LinLibertineO-Identity-H" w:hAnsiTheme="minorHAnsi" w:cstheme="minorHAnsi"/>
          <w:color w:val="auto"/>
          <w:sz w:val="24"/>
          <w:szCs w:val="24"/>
        </w:rPr>
        <w:t>Warszawie</w:t>
      </w:r>
    </w:p>
    <w:p w14:paraId="57F2A621" w14:textId="77777777" w:rsidR="00303C3E" w:rsidRDefault="00303C3E" w:rsidP="00303C3E"/>
    <w:p w14:paraId="12DC2CB6" w14:textId="77777777" w:rsidR="00303C3E" w:rsidRPr="00303C3E" w:rsidRDefault="00303C3E" w:rsidP="00303C3E">
      <w:pPr>
        <w:spacing w:after="101" w:line="276" w:lineRule="auto"/>
        <w:ind w:left="101" w:firstLine="607"/>
        <w:jc w:val="both"/>
        <w:rPr>
          <w:rFonts w:cstheme="minorHAnsi"/>
          <w:sz w:val="24"/>
          <w:szCs w:val="24"/>
        </w:rPr>
      </w:pPr>
      <w:r w:rsidRPr="00303C3E">
        <w:rPr>
          <w:rFonts w:cstheme="minorHAnsi"/>
          <w:sz w:val="24"/>
          <w:szCs w:val="24"/>
        </w:rPr>
        <w:t xml:space="preserve">Rozwiązywanie zadań z fizyki jest ważnym elementem nauczania fizyki. Służy ono nie tylko weryfikacji wiedzy ucznia ale także zadaniowego podejścia do problemów fizycznych. </w:t>
      </w:r>
    </w:p>
    <w:p w14:paraId="23AC0B19" w14:textId="77777777" w:rsidR="00303C3E" w:rsidRPr="00303C3E" w:rsidRDefault="00303C3E" w:rsidP="00303C3E">
      <w:pPr>
        <w:spacing w:after="101" w:line="276" w:lineRule="auto"/>
        <w:ind w:left="101"/>
        <w:jc w:val="both"/>
        <w:rPr>
          <w:rFonts w:cstheme="minorHAnsi"/>
          <w:sz w:val="24"/>
          <w:szCs w:val="24"/>
        </w:rPr>
      </w:pPr>
      <w:r w:rsidRPr="00303C3E">
        <w:rPr>
          <w:rFonts w:cstheme="minorHAnsi"/>
          <w:sz w:val="24"/>
          <w:szCs w:val="24"/>
        </w:rPr>
        <w:t>A co zrobić, gdy problem przedstawiony w zadaniu jest trudny do rozwiązania z uwagi na to, że wiedza matematyczna nie nadąża za problemami fizycznymi? Wówczas obliczenia z</w:t>
      </w:r>
      <w:r w:rsidR="00184AFD">
        <w:rPr>
          <w:rFonts w:cstheme="minorHAnsi"/>
          <w:sz w:val="24"/>
          <w:szCs w:val="24"/>
        </w:rPr>
        <w:t> </w:t>
      </w:r>
      <w:r w:rsidRPr="00303C3E">
        <w:rPr>
          <w:rFonts w:cstheme="minorHAnsi"/>
          <w:sz w:val="24"/>
          <w:szCs w:val="24"/>
        </w:rPr>
        <w:t>wykorzystaniem arkusza kalkulacyjnego [1] mogą na liczbach pokazać zjawiska, które są</w:t>
      </w:r>
      <w:r w:rsidR="00184AFD">
        <w:rPr>
          <w:rFonts w:cstheme="minorHAnsi"/>
          <w:sz w:val="24"/>
          <w:szCs w:val="24"/>
        </w:rPr>
        <w:t> </w:t>
      </w:r>
      <w:r w:rsidRPr="00303C3E">
        <w:rPr>
          <w:rFonts w:cstheme="minorHAnsi"/>
          <w:sz w:val="24"/>
          <w:szCs w:val="24"/>
        </w:rPr>
        <w:t xml:space="preserve">analizowane w zadaniach, przez co ułatwić ich rozwiązanie, albo przynajmniej pomóc </w:t>
      </w:r>
      <w:r w:rsidRPr="00303C3E">
        <w:rPr>
          <w:rFonts w:cstheme="minorHAnsi"/>
          <w:sz w:val="24"/>
          <w:szCs w:val="24"/>
        </w:rPr>
        <w:lastRenderedPageBreak/>
        <w:t>w</w:t>
      </w:r>
      <w:r w:rsidR="00184AFD">
        <w:rPr>
          <w:rFonts w:cstheme="minorHAnsi"/>
          <w:sz w:val="24"/>
          <w:szCs w:val="24"/>
        </w:rPr>
        <w:t> </w:t>
      </w:r>
      <w:r w:rsidRPr="00303C3E">
        <w:rPr>
          <w:rFonts w:cstheme="minorHAnsi"/>
          <w:sz w:val="24"/>
          <w:szCs w:val="24"/>
        </w:rPr>
        <w:t xml:space="preserve">wyobrażeniu sobie czego spodziewać się po rozwiązaniu. Zadania wcale nie trzeba do końca rozwiązać, żeby zysk z samej analizy tego problemu był wymierny. Możemy dać użyteczne narzędzie uczniowi. </w:t>
      </w:r>
    </w:p>
    <w:p w14:paraId="1A3294C7" w14:textId="77777777" w:rsidR="00303C3E" w:rsidRPr="00303C3E" w:rsidRDefault="00303C3E" w:rsidP="00303C3E">
      <w:pPr>
        <w:spacing w:after="101" w:line="276" w:lineRule="auto"/>
        <w:ind w:left="101" w:firstLine="607"/>
        <w:jc w:val="both"/>
        <w:rPr>
          <w:rFonts w:cstheme="minorHAnsi"/>
          <w:sz w:val="24"/>
          <w:szCs w:val="24"/>
        </w:rPr>
      </w:pPr>
      <w:r w:rsidRPr="00303C3E">
        <w:rPr>
          <w:rFonts w:cstheme="minorHAnsi"/>
          <w:sz w:val="24"/>
          <w:szCs w:val="24"/>
        </w:rPr>
        <w:t>Prezentacja będzie zilustrowana dwoma przykładami, które można rozwiązać numerycznie i jednocześnie rozwiązać analitycznie. Jeden będzie dotyczył zagadnienia z</w:t>
      </w:r>
      <w:r w:rsidR="00184AFD">
        <w:rPr>
          <w:rFonts w:cstheme="minorHAnsi"/>
          <w:sz w:val="24"/>
          <w:szCs w:val="24"/>
        </w:rPr>
        <w:t> </w:t>
      </w:r>
      <w:r w:rsidRPr="00303C3E">
        <w:rPr>
          <w:rFonts w:cstheme="minorHAnsi"/>
          <w:sz w:val="24"/>
          <w:szCs w:val="24"/>
        </w:rPr>
        <w:t xml:space="preserve">grawitacji (spadku swobodnego z dużej wysokości na Ziemię), drugi będzie dotyczył obliczenia pola elektrycznego od symetrycznego i rozciągłego rozkładu ładunków. </w:t>
      </w:r>
    </w:p>
    <w:p w14:paraId="21824FD7" w14:textId="77777777" w:rsidR="00303C3E" w:rsidRPr="00303C3E" w:rsidRDefault="00303C3E" w:rsidP="00184AFD">
      <w:pPr>
        <w:spacing w:after="101" w:line="276" w:lineRule="auto"/>
        <w:ind w:left="101"/>
        <w:jc w:val="both"/>
        <w:rPr>
          <w:rFonts w:cstheme="minorHAnsi"/>
          <w:sz w:val="24"/>
          <w:szCs w:val="24"/>
        </w:rPr>
      </w:pPr>
      <w:r w:rsidRPr="00303C3E">
        <w:rPr>
          <w:rFonts w:cstheme="minorHAnsi"/>
          <w:sz w:val="24"/>
          <w:szCs w:val="24"/>
        </w:rPr>
        <w:t>Zobaczymy, że wyniki, które otrzymujemy z obliczeń numerycznych (ze schematów różnicowych bądź sumowania numerycznego) pozwalają:</w:t>
      </w:r>
    </w:p>
    <w:p w14:paraId="1F3DB1C4" w14:textId="77777777"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 xml:space="preserve">zrozumieć jak „działają” równania różniczkowe oraz całki (których uczniowie w szkole nie poznają), </w:t>
      </w:r>
    </w:p>
    <w:p w14:paraId="1CD96AB2" w14:textId="77777777"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 xml:space="preserve">przewidzieć postać rozwiązania bez przeprowadzenia całej matematycznej procedury – na którą uczniowie często nie są jeszcze gotowi, </w:t>
      </w:r>
    </w:p>
    <w:p w14:paraId="5BDEF4DF" w14:textId="77777777" w:rsidR="00303C3E" w:rsidRPr="00303C3E" w:rsidRDefault="00303C3E" w:rsidP="00184AFD">
      <w:pPr>
        <w:pStyle w:val="Akapitzlist"/>
        <w:numPr>
          <w:ilvl w:val="0"/>
          <w:numId w:val="3"/>
        </w:numPr>
        <w:suppressAutoHyphens/>
        <w:spacing w:after="101" w:line="276" w:lineRule="auto"/>
        <w:ind w:left="426" w:hanging="284"/>
        <w:jc w:val="both"/>
        <w:rPr>
          <w:rFonts w:cstheme="minorHAnsi"/>
          <w:sz w:val="24"/>
          <w:szCs w:val="24"/>
        </w:rPr>
      </w:pPr>
      <w:r w:rsidRPr="00303C3E">
        <w:rPr>
          <w:rFonts w:cstheme="minorHAnsi"/>
          <w:sz w:val="24"/>
          <w:szCs w:val="24"/>
        </w:rPr>
        <w:t>rozwinąć wyobraźnię fizyczną, zadając sobie pytanie co się zmieni „na wyjściu” jak w</w:t>
      </w:r>
      <w:r w:rsidR="00184AFD">
        <w:rPr>
          <w:rFonts w:cstheme="minorHAnsi"/>
          <w:sz w:val="24"/>
          <w:szCs w:val="24"/>
        </w:rPr>
        <w:t> </w:t>
      </w:r>
      <w:r w:rsidRPr="00303C3E">
        <w:rPr>
          <w:rFonts w:cstheme="minorHAnsi"/>
          <w:sz w:val="24"/>
          <w:szCs w:val="24"/>
        </w:rPr>
        <w:t>parametrach wejściowych coś nieznacznie zmienimy i jaki to ma wpływ na ewolucję układu który analizujemy.</w:t>
      </w:r>
    </w:p>
    <w:p w14:paraId="1364F06C" w14:textId="77777777" w:rsidR="00303C3E" w:rsidRPr="00303C3E" w:rsidRDefault="00303C3E" w:rsidP="00184AFD">
      <w:pPr>
        <w:spacing w:after="101" w:line="276" w:lineRule="auto"/>
        <w:ind w:left="101"/>
        <w:jc w:val="both"/>
        <w:rPr>
          <w:rFonts w:cstheme="minorHAnsi"/>
          <w:sz w:val="24"/>
          <w:szCs w:val="24"/>
        </w:rPr>
      </w:pPr>
    </w:p>
    <w:p w14:paraId="226817CF" w14:textId="77777777" w:rsidR="00303C3E" w:rsidRPr="00303C3E" w:rsidRDefault="00303C3E" w:rsidP="00184AFD">
      <w:pPr>
        <w:spacing w:after="101" w:line="276" w:lineRule="auto"/>
        <w:ind w:left="101"/>
        <w:jc w:val="both"/>
        <w:rPr>
          <w:rFonts w:cstheme="minorHAnsi"/>
          <w:b/>
          <w:bCs/>
          <w:sz w:val="24"/>
          <w:szCs w:val="24"/>
        </w:rPr>
      </w:pPr>
      <w:r w:rsidRPr="00303C3E">
        <w:rPr>
          <w:rFonts w:cstheme="minorHAnsi"/>
          <w:b/>
          <w:bCs/>
          <w:sz w:val="24"/>
          <w:szCs w:val="24"/>
        </w:rPr>
        <w:t>Literatura</w:t>
      </w:r>
    </w:p>
    <w:p w14:paraId="0E661900" w14:textId="7112B9CC" w:rsidR="00303C3E" w:rsidRPr="00303C3E" w:rsidRDefault="00303C3E" w:rsidP="00184AFD">
      <w:pPr>
        <w:ind w:left="360" w:hanging="449"/>
        <w:jc w:val="both"/>
        <w:rPr>
          <w:rFonts w:cstheme="minorHAnsi"/>
          <w:sz w:val="24"/>
          <w:szCs w:val="24"/>
        </w:rPr>
      </w:pPr>
      <w:r w:rsidRPr="00303C3E">
        <w:rPr>
          <w:rFonts w:cstheme="minorHAnsi"/>
          <w:sz w:val="24"/>
          <w:szCs w:val="24"/>
        </w:rPr>
        <w:t>[</w:t>
      </w:r>
      <w:r w:rsidRPr="00303C3E">
        <w:rPr>
          <w:rFonts w:cstheme="minorHAnsi"/>
          <w:sz w:val="24"/>
          <w:szCs w:val="24"/>
        </w:rPr>
        <w:fldChar w:fldCharType="begin"/>
      </w:r>
      <w:r w:rsidRPr="00303C3E">
        <w:rPr>
          <w:rFonts w:cstheme="minorHAnsi"/>
          <w:sz w:val="24"/>
          <w:szCs w:val="24"/>
        </w:rPr>
        <w:instrText xml:space="preserve"> SEQ Bibliography \* ARABIC </w:instrText>
      </w:r>
      <w:r w:rsidRPr="00303C3E">
        <w:rPr>
          <w:rFonts w:cstheme="minorHAnsi"/>
          <w:sz w:val="24"/>
          <w:szCs w:val="24"/>
        </w:rPr>
        <w:fldChar w:fldCharType="separate"/>
      </w:r>
      <w:r w:rsidR="003E6DF2">
        <w:rPr>
          <w:rFonts w:cstheme="minorHAnsi"/>
          <w:noProof/>
          <w:sz w:val="24"/>
          <w:szCs w:val="24"/>
        </w:rPr>
        <w:t>1</w:t>
      </w:r>
      <w:r w:rsidRPr="00303C3E">
        <w:rPr>
          <w:rFonts w:cstheme="minorHAnsi"/>
          <w:sz w:val="24"/>
          <w:szCs w:val="24"/>
        </w:rPr>
        <w:fldChar w:fldCharType="end"/>
      </w:r>
      <w:r w:rsidRPr="00303C3E">
        <w:rPr>
          <w:rFonts w:cstheme="minorHAnsi"/>
          <w:sz w:val="24"/>
          <w:szCs w:val="24"/>
        </w:rPr>
        <w:t xml:space="preserve">] </w:t>
      </w:r>
      <w:r w:rsidRPr="00303C3E">
        <w:rPr>
          <w:rFonts w:cstheme="minorHAnsi"/>
          <w:sz w:val="24"/>
          <w:szCs w:val="24"/>
        </w:rPr>
        <w:tab/>
        <w:t xml:space="preserve">P. Perkowski, </w:t>
      </w:r>
      <w:r w:rsidRPr="00303C3E">
        <w:rPr>
          <w:rFonts w:cstheme="minorHAnsi"/>
          <w:i/>
          <w:iCs/>
          <w:sz w:val="24"/>
          <w:szCs w:val="24"/>
        </w:rPr>
        <w:t>Zastosowanie arkusza kalkulacyjnego w rozwiązywaniu prostych zagadnień z dynamiki</w:t>
      </w:r>
      <w:r w:rsidRPr="00303C3E">
        <w:rPr>
          <w:rFonts w:cstheme="minorHAnsi"/>
          <w:sz w:val="24"/>
          <w:szCs w:val="24"/>
        </w:rPr>
        <w:t xml:space="preserve">, film zaprezentowany w ramach 26 Festiwalu Nauki w Warszawie w 2022 roku </w:t>
      </w:r>
      <w:hyperlink r:id="rId10" w:history="1">
        <w:r w:rsidRPr="00303C3E">
          <w:rPr>
            <w:rStyle w:val="Hipercze"/>
            <w:rFonts w:cstheme="minorHAnsi"/>
            <w:sz w:val="24"/>
            <w:szCs w:val="24"/>
          </w:rPr>
          <w:t>https://www.youtube.com/watch?v=l9FQ46shsIw&amp;t=16s</w:t>
        </w:r>
      </w:hyperlink>
      <w:r w:rsidRPr="00303C3E">
        <w:rPr>
          <w:rFonts w:cstheme="minorHAnsi"/>
          <w:sz w:val="24"/>
          <w:szCs w:val="24"/>
        </w:rPr>
        <w:t xml:space="preserve"> </w:t>
      </w:r>
    </w:p>
    <w:p w14:paraId="7DD9BC55" w14:textId="77777777" w:rsidR="00303C3E" w:rsidRDefault="00303C3E" w:rsidP="00184AFD">
      <w:pPr>
        <w:autoSpaceDE w:val="0"/>
        <w:autoSpaceDN w:val="0"/>
        <w:adjustRightInd w:val="0"/>
        <w:spacing w:after="0" w:line="240" w:lineRule="auto"/>
        <w:jc w:val="both"/>
        <w:rPr>
          <w:b/>
          <w:sz w:val="24"/>
          <w:szCs w:val="24"/>
        </w:rPr>
      </w:pPr>
    </w:p>
    <w:p w14:paraId="251B16F2" w14:textId="77777777" w:rsidR="00303C3E" w:rsidRDefault="00303C3E" w:rsidP="00184AFD">
      <w:pPr>
        <w:autoSpaceDE w:val="0"/>
        <w:autoSpaceDN w:val="0"/>
        <w:adjustRightInd w:val="0"/>
        <w:spacing w:after="0" w:line="240" w:lineRule="auto"/>
        <w:jc w:val="both"/>
        <w:rPr>
          <w:rFonts w:eastAsia="Times New Roman" w:cstheme="minorHAnsi"/>
          <w:color w:val="242424"/>
          <w:sz w:val="24"/>
          <w:szCs w:val="24"/>
          <w:lang w:eastAsia="pl-PL"/>
        </w:rPr>
      </w:pPr>
      <w:r w:rsidRPr="00CD7704">
        <w:rPr>
          <w:b/>
          <w:sz w:val="24"/>
          <w:szCs w:val="24"/>
        </w:rPr>
        <w:t>18:35 – 18:55</w:t>
      </w:r>
      <w:r w:rsidRPr="009856A1">
        <w:rPr>
          <w:rFonts w:ascii="Calibri" w:eastAsia="Times New Roman" w:hAnsi="Calibri" w:cs="Calibri"/>
          <w:color w:val="242424"/>
          <w:sz w:val="24"/>
          <w:szCs w:val="24"/>
          <w:lang w:eastAsia="pl-PL"/>
        </w:rPr>
        <w:t xml:space="preserve"> </w:t>
      </w:r>
      <w:r w:rsidRPr="00AE11E2">
        <w:rPr>
          <w:rFonts w:eastAsia="LinBiolinumOB-Identity-H" w:cstheme="minorHAnsi"/>
          <w:bCs/>
          <w:i/>
          <w:sz w:val="24"/>
          <w:szCs w:val="24"/>
        </w:rPr>
        <w:t>Układ doświadczalny do badania – w czasie</w:t>
      </w:r>
      <w:r>
        <w:rPr>
          <w:rFonts w:eastAsia="LinBiolinumOB-Identity-H" w:cstheme="minorHAnsi"/>
          <w:bCs/>
          <w:i/>
          <w:sz w:val="24"/>
          <w:szCs w:val="24"/>
        </w:rPr>
        <w:t xml:space="preserve"> </w:t>
      </w:r>
      <w:r w:rsidRPr="00AE11E2">
        <w:rPr>
          <w:rFonts w:eastAsia="LinBiolinumOB-Identity-H" w:cstheme="minorHAnsi"/>
          <w:bCs/>
          <w:i/>
          <w:sz w:val="24"/>
          <w:szCs w:val="24"/>
        </w:rPr>
        <w:t xml:space="preserve">rzeczywistym – sił w ruchu krzywoliniowym jako narzędzie dydaktyczne, </w:t>
      </w:r>
      <w:r w:rsidRPr="00AE11E2">
        <w:rPr>
          <w:rFonts w:eastAsia="Times New Roman" w:cstheme="minorHAnsi"/>
          <w:color w:val="242424"/>
          <w:sz w:val="24"/>
          <w:szCs w:val="24"/>
          <w:lang w:eastAsia="pl-PL"/>
        </w:rPr>
        <w:t xml:space="preserve"> </w:t>
      </w:r>
    </w:p>
    <w:p w14:paraId="1B4C0461" w14:textId="77777777" w:rsidR="00303C3E" w:rsidRDefault="00303C3E" w:rsidP="00184AFD">
      <w:pPr>
        <w:pStyle w:val="Akapitzlist"/>
        <w:spacing w:after="0"/>
        <w:jc w:val="both"/>
        <w:rPr>
          <w:sz w:val="24"/>
          <w:szCs w:val="24"/>
        </w:rPr>
      </w:pPr>
      <w:r w:rsidRPr="00AE11E2">
        <w:rPr>
          <w:rFonts w:eastAsia="LinLibertineO-Identity-H" w:cstheme="minorHAnsi"/>
          <w:sz w:val="24"/>
          <w:szCs w:val="24"/>
        </w:rPr>
        <w:t>Joanna Gondek, Uniwersytet Gdański</w:t>
      </w:r>
    </w:p>
    <w:p w14:paraId="4E50B522" w14:textId="77777777" w:rsidR="003047D4" w:rsidRDefault="003047D4" w:rsidP="00184AFD">
      <w:pPr>
        <w:pStyle w:val="NormalnyWeb"/>
        <w:spacing w:before="0" w:beforeAutospacing="0" w:after="0" w:afterAutospacing="0" w:line="276" w:lineRule="auto"/>
        <w:ind w:left="720"/>
        <w:jc w:val="both"/>
        <w:rPr>
          <w:rStyle w:val="Uwydatnienie"/>
          <w:rFonts w:asciiTheme="minorHAnsi" w:hAnsiTheme="minorHAnsi" w:cstheme="minorHAnsi"/>
          <w:i w:val="0"/>
          <w:iCs w:val="0"/>
          <w:sz w:val="24"/>
          <w:szCs w:val="24"/>
        </w:rPr>
      </w:pPr>
    </w:p>
    <w:p w14:paraId="0941C687" w14:textId="77777777" w:rsidR="00303C3E" w:rsidRPr="00303C3E" w:rsidRDefault="00303C3E" w:rsidP="00184AFD">
      <w:pPr>
        <w:autoSpaceDE w:val="0"/>
        <w:autoSpaceDN w:val="0"/>
        <w:adjustRightInd w:val="0"/>
        <w:spacing w:after="0" w:line="276" w:lineRule="auto"/>
        <w:ind w:firstLine="708"/>
        <w:jc w:val="both"/>
        <w:rPr>
          <w:rFonts w:eastAsia="LinLibertineO-Identity-H" w:cstheme="minorHAnsi"/>
          <w:sz w:val="24"/>
          <w:szCs w:val="24"/>
        </w:rPr>
      </w:pPr>
      <w:r w:rsidRPr="00303C3E">
        <w:rPr>
          <w:rFonts w:eastAsia="LinLibertineO-Identity-H" w:cstheme="minorHAnsi"/>
          <w:sz w:val="24"/>
          <w:szCs w:val="24"/>
        </w:rPr>
        <w:t>Celem wystąpienia jest zaprezentowanie układu doświadczalnego pozwalającego badać i prezentować</w:t>
      </w:r>
      <w:r>
        <w:rPr>
          <w:rFonts w:eastAsia="LinLibertineO-Identity-H" w:cstheme="minorHAnsi"/>
          <w:sz w:val="24"/>
          <w:szCs w:val="24"/>
        </w:rPr>
        <w:t xml:space="preserve"> </w:t>
      </w:r>
      <w:r w:rsidRPr="00303C3E">
        <w:rPr>
          <w:rFonts w:eastAsia="LinLibertineO-Identity-H" w:cstheme="minorHAnsi"/>
          <w:sz w:val="24"/>
          <w:szCs w:val="24"/>
        </w:rPr>
        <w:t>siły działające na ciała poruszające się ruchem krzywoliniowym. Dynamiczne aspekty ruchu krzywoliniowego</w:t>
      </w:r>
      <w:r>
        <w:rPr>
          <w:rFonts w:eastAsia="LinLibertineO-Identity-H" w:cstheme="minorHAnsi"/>
          <w:sz w:val="24"/>
          <w:szCs w:val="24"/>
        </w:rPr>
        <w:t xml:space="preserve"> </w:t>
      </w:r>
      <w:r w:rsidRPr="00303C3E">
        <w:rPr>
          <w:rFonts w:eastAsia="LinLibertineO-Identity-H" w:cstheme="minorHAnsi"/>
          <w:sz w:val="24"/>
          <w:szCs w:val="24"/>
        </w:rPr>
        <w:t>omawiane są najczęściej tylko teoretycznie. Nauczanie mechaniki, będącej podstawą</w:t>
      </w:r>
      <w:r>
        <w:rPr>
          <w:rFonts w:eastAsia="LinLibertineO-Identity-H" w:cstheme="minorHAnsi"/>
          <w:sz w:val="24"/>
          <w:szCs w:val="24"/>
        </w:rPr>
        <w:t xml:space="preserve"> </w:t>
      </w:r>
      <w:r w:rsidRPr="00303C3E">
        <w:rPr>
          <w:rFonts w:eastAsia="LinLibertineO-Identity-H" w:cstheme="minorHAnsi"/>
          <w:sz w:val="24"/>
          <w:szCs w:val="24"/>
        </w:rPr>
        <w:t>wiedzy fizycznej, tradycyjnie rozpoczyna się od omówienia ruchu prostoliniowego, a wręcz tylko</w:t>
      </w:r>
      <w:r>
        <w:rPr>
          <w:rFonts w:eastAsia="LinLibertineO-Identity-H" w:cstheme="minorHAnsi"/>
          <w:sz w:val="24"/>
          <w:szCs w:val="24"/>
        </w:rPr>
        <w:t xml:space="preserve"> </w:t>
      </w:r>
      <w:r w:rsidRPr="00303C3E">
        <w:rPr>
          <w:rFonts w:eastAsia="LinLibertineO-Identity-H" w:cstheme="minorHAnsi"/>
          <w:sz w:val="24"/>
          <w:szCs w:val="24"/>
        </w:rPr>
        <w:t>ruchu jednowymiarowego. Ma to miejsce nie tylko w nauczaniu powszechnym, ale także w szkolnictwie</w:t>
      </w:r>
      <w:r>
        <w:rPr>
          <w:rFonts w:eastAsia="LinLibertineO-Identity-H" w:cstheme="minorHAnsi"/>
          <w:sz w:val="24"/>
          <w:szCs w:val="24"/>
        </w:rPr>
        <w:t xml:space="preserve"> </w:t>
      </w:r>
      <w:r w:rsidRPr="00303C3E">
        <w:rPr>
          <w:rFonts w:eastAsia="LinLibertineO-Identity-H" w:cstheme="minorHAnsi"/>
          <w:sz w:val="24"/>
          <w:szCs w:val="24"/>
        </w:rPr>
        <w:t>wyższym. U podłoża tej metody/tradycji wydaje się leżeć zasada stopniowania złożoności</w:t>
      </w:r>
      <w:r>
        <w:rPr>
          <w:rFonts w:eastAsia="LinLibertineO-Identity-H" w:cstheme="minorHAnsi"/>
          <w:sz w:val="24"/>
          <w:szCs w:val="24"/>
        </w:rPr>
        <w:t xml:space="preserve"> </w:t>
      </w:r>
      <w:r w:rsidRPr="00303C3E">
        <w:rPr>
          <w:rFonts w:eastAsia="LinLibertineO-Identity-H" w:cstheme="minorHAnsi"/>
          <w:sz w:val="24"/>
          <w:szCs w:val="24"/>
        </w:rPr>
        <w:t>wprowadzanych do nauczania zagadnień. Ta zaś bierze się prawdopodobnie z powszechnego przekonania,</w:t>
      </w:r>
      <w:r>
        <w:rPr>
          <w:rFonts w:eastAsia="LinLibertineO-Identity-H" w:cstheme="minorHAnsi"/>
          <w:sz w:val="24"/>
          <w:szCs w:val="24"/>
        </w:rPr>
        <w:t xml:space="preserve"> </w:t>
      </w:r>
      <w:r w:rsidRPr="00303C3E">
        <w:rPr>
          <w:rFonts w:eastAsia="LinLibertineO-Identity-H" w:cstheme="minorHAnsi"/>
          <w:sz w:val="24"/>
          <w:szCs w:val="24"/>
        </w:rPr>
        <w:t>że</w:t>
      </w:r>
      <w:r w:rsidR="00184AFD">
        <w:rPr>
          <w:rFonts w:eastAsia="LinLibertineO-Identity-H" w:cstheme="minorHAnsi"/>
          <w:sz w:val="24"/>
          <w:szCs w:val="24"/>
        </w:rPr>
        <w:t> </w:t>
      </w:r>
      <w:r w:rsidRPr="00303C3E">
        <w:rPr>
          <w:rFonts w:eastAsia="LinLibertineO-Identity-H" w:cstheme="minorHAnsi"/>
          <w:sz w:val="24"/>
          <w:szCs w:val="24"/>
        </w:rPr>
        <w:t>łatwiej jest przejść od szczegółu do ogółu, niż na odwrót. Jednak doświadczenia z pracy</w:t>
      </w:r>
      <w:r>
        <w:rPr>
          <w:rFonts w:eastAsia="LinLibertineO-Identity-H" w:cstheme="minorHAnsi"/>
          <w:sz w:val="24"/>
          <w:szCs w:val="24"/>
        </w:rPr>
        <w:t xml:space="preserve"> </w:t>
      </w:r>
      <w:r w:rsidRPr="00303C3E">
        <w:rPr>
          <w:rFonts w:eastAsia="LinLibertineO-Identity-H" w:cstheme="minorHAnsi"/>
          <w:sz w:val="24"/>
          <w:szCs w:val="24"/>
        </w:rPr>
        <w:t>ze</w:t>
      </w:r>
      <w:r w:rsidR="00184AFD">
        <w:rPr>
          <w:rFonts w:eastAsia="LinLibertineO-Identity-H" w:cstheme="minorHAnsi"/>
          <w:sz w:val="24"/>
          <w:szCs w:val="24"/>
        </w:rPr>
        <w:t> </w:t>
      </w:r>
      <w:r w:rsidRPr="00303C3E">
        <w:rPr>
          <w:rFonts w:eastAsia="LinLibertineO-Identity-H" w:cstheme="minorHAnsi"/>
          <w:sz w:val="24"/>
          <w:szCs w:val="24"/>
        </w:rPr>
        <w:t>studentami (nawet wyższych lat studiów), lektury dostępnych opracowań zagadnień z</w:t>
      </w:r>
      <w:r w:rsidR="00184AFD">
        <w:rPr>
          <w:rFonts w:eastAsia="LinLibertineO-Identity-H" w:cstheme="minorHAnsi"/>
          <w:sz w:val="24"/>
          <w:szCs w:val="24"/>
        </w:rPr>
        <w:t> </w:t>
      </w:r>
      <w:r w:rsidRPr="00303C3E">
        <w:rPr>
          <w:rFonts w:eastAsia="LinLibertineO-Identity-H" w:cstheme="minorHAnsi"/>
          <w:sz w:val="24"/>
          <w:szCs w:val="24"/>
        </w:rPr>
        <w:t>mechaniki,</w:t>
      </w:r>
      <w:r>
        <w:rPr>
          <w:rFonts w:eastAsia="LinLibertineO-Identity-H" w:cstheme="minorHAnsi"/>
          <w:sz w:val="24"/>
          <w:szCs w:val="24"/>
        </w:rPr>
        <w:t xml:space="preserve"> </w:t>
      </w:r>
      <w:r w:rsidRPr="00303C3E">
        <w:rPr>
          <w:rFonts w:eastAsia="LinLibertineO-Identity-H" w:cstheme="minorHAnsi"/>
          <w:sz w:val="24"/>
          <w:szCs w:val="24"/>
        </w:rPr>
        <w:t>wskazują na to, że związane z tym uproszenia często prowadzą do wyrobienia niewłaściwego wyobrażenia</w:t>
      </w:r>
      <w:r>
        <w:rPr>
          <w:rFonts w:eastAsia="LinLibertineO-Identity-H" w:cstheme="minorHAnsi"/>
          <w:sz w:val="24"/>
          <w:szCs w:val="24"/>
        </w:rPr>
        <w:t xml:space="preserve"> </w:t>
      </w:r>
      <w:r w:rsidRPr="00303C3E">
        <w:rPr>
          <w:rFonts w:eastAsia="LinLibertineO-Identity-H" w:cstheme="minorHAnsi"/>
          <w:sz w:val="24"/>
          <w:szCs w:val="24"/>
        </w:rPr>
        <w:t>o ogóle/całości zagadnienia. Co gorsze, te niewłaściwe wyobrażenia fizyczne trudno jest zmienić.</w:t>
      </w:r>
    </w:p>
    <w:p w14:paraId="3B69CF1B" w14:textId="1411A1EF" w:rsidR="00303C3E" w:rsidRDefault="00303C3E" w:rsidP="00184AFD">
      <w:pPr>
        <w:autoSpaceDE w:val="0"/>
        <w:autoSpaceDN w:val="0"/>
        <w:adjustRightInd w:val="0"/>
        <w:spacing w:after="0" w:line="276" w:lineRule="auto"/>
        <w:ind w:firstLine="708"/>
        <w:jc w:val="both"/>
        <w:rPr>
          <w:rFonts w:eastAsia="LinLibertineO-Identity-H" w:cstheme="minorHAnsi"/>
          <w:sz w:val="24"/>
          <w:szCs w:val="24"/>
        </w:rPr>
      </w:pPr>
      <w:r w:rsidRPr="00303C3E">
        <w:rPr>
          <w:rFonts w:eastAsia="LinLibertineO-Identity-H" w:cstheme="minorHAnsi"/>
          <w:sz w:val="24"/>
          <w:szCs w:val="24"/>
        </w:rPr>
        <w:lastRenderedPageBreak/>
        <w:t>Zrozumienie przyczyn ruchu krzywoliniowego, czyli sił, jest rzeczywiście dużym wyzwaniem dla</w:t>
      </w:r>
      <w:r>
        <w:rPr>
          <w:rFonts w:eastAsia="LinLibertineO-Identity-H" w:cstheme="minorHAnsi"/>
          <w:sz w:val="24"/>
          <w:szCs w:val="24"/>
        </w:rPr>
        <w:t xml:space="preserve"> </w:t>
      </w:r>
      <w:r w:rsidRPr="00303C3E">
        <w:rPr>
          <w:rFonts w:eastAsia="LinLibertineO-Identity-H" w:cstheme="minorHAnsi"/>
          <w:sz w:val="24"/>
          <w:szCs w:val="24"/>
        </w:rPr>
        <w:t>uczniów, studentów. Zastosowane przez nas nowoczesne czujniki siły i</w:t>
      </w:r>
      <w:r w:rsidR="00184AFD">
        <w:rPr>
          <w:rFonts w:eastAsia="LinLibertineO-Identity-H" w:cstheme="minorHAnsi"/>
          <w:sz w:val="24"/>
          <w:szCs w:val="24"/>
        </w:rPr>
        <w:t> </w:t>
      </w:r>
      <w:r w:rsidRPr="00303C3E">
        <w:rPr>
          <w:rFonts w:eastAsia="LinLibertineO-Identity-H" w:cstheme="minorHAnsi"/>
          <w:sz w:val="24"/>
          <w:szCs w:val="24"/>
        </w:rPr>
        <w:t>przyspieszenia oraz rejestracja</w:t>
      </w:r>
      <w:r>
        <w:rPr>
          <w:rFonts w:eastAsia="LinLibertineO-Identity-H" w:cstheme="minorHAnsi"/>
          <w:sz w:val="24"/>
          <w:szCs w:val="24"/>
        </w:rPr>
        <w:t xml:space="preserve"> </w:t>
      </w:r>
      <w:r w:rsidRPr="00303C3E">
        <w:rPr>
          <w:rFonts w:eastAsia="LinLibertineO-Identity-H" w:cstheme="minorHAnsi"/>
          <w:sz w:val="24"/>
          <w:szCs w:val="24"/>
        </w:rPr>
        <w:t xml:space="preserve">danych </w:t>
      </w:r>
      <w:r w:rsidRPr="00303C3E">
        <w:rPr>
          <w:rFonts w:eastAsia="LinLibertineO-Identity-H" w:cstheme="minorHAnsi"/>
          <w:b/>
          <w:bCs/>
          <w:sz w:val="24"/>
          <w:szCs w:val="24"/>
        </w:rPr>
        <w:t xml:space="preserve">w czasie rzeczywistym </w:t>
      </w:r>
      <w:r w:rsidRPr="00303C3E">
        <w:rPr>
          <w:rFonts w:eastAsia="LinLibertineO-Identity-H" w:cstheme="minorHAnsi"/>
          <w:sz w:val="24"/>
          <w:szCs w:val="24"/>
        </w:rPr>
        <w:t>umożliwiają obserwowanie, jak wartość sił występujących w obserwowanym</w:t>
      </w:r>
      <w:r>
        <w:rPr>
          <w:rFonts w:eastAsia="LinLibertineO-Identity-H" w:cstheme="minorHAnsi"/>
          <w:sz w:val="24"/>
          <w:szCs w:val="24"/>
        </w:rPr>
        <w:t xml:space="preserve"> </w:t>
      </w:r>
      <w:r w:rsidRPr="00303C3E">
        <w:rPr>
          <w:rFonts w:eastAsia="LinLibertineO-Identity-H" w:cstheme="minorHAnsi"/>
          <w:sz w:val="24"/>
          <w:szCs w:val="24"/>
        </w:rPr>
        <w:t>ruchu zmienia się w jego trakcie. Wizualizacja tych danych pozwala na dokładną analizę</w:t>
      </w:r>
      <w:r>
        <w:rPr>
          <w:rFonts w:eastAsia="LinLibertineO-Identity-H" w:cstheme="minorHAnsi"/>
          <w:sz w:val="24"/>
          <w:szCs w:val="24"/>
        </w:rPr>
        <w:t xml:space="preserve"> </w:t>
      </w:r>
      <w:r w:rsidRPr="00303C3E">
        <w:rPr>
          <w:rFonts w:eastAsia="LinLibertineO-Identity-H" w:cstheme="minorHAnsi"/>
          <w:sz w:val="24"/>
          <w:szCs w:val="24"/>
        </w:rPr>
        <w:t>zależności między wielkościami opisującymi ruch i jego przyczynami. Sprzyja to lepszemu zrozumieniu</w:t>
      </w:r>
      <w:r>
        <w:rPr>
          <w:rFonts w:eastAsia="LinLibertineO-Identity-H" w:cstheme="minorHAnsi"/>
          <w:sz w:val="24"/>
          <w:szCs w:val="24"/>
        </w:rPr>
        <w:t xml:space="preserve"> </w:t>
      </w:r>
      <w:r w:rsidRPr="00303C3E">
        <w:rPr>
          <w:rFonts w:eastAsia="LinLibertineO-Identity-H" w:cstheme="minorHAnsi"/>
          <w:sz w:val="24"/>
          <w:szCs w:val="24"/>
        </w:rPr>
        <w:t xml:space="preserve">podstawowych prawidłowości zjawisk fizycznych, związków </w:t>
      </w:r>
      <w:proofErr w:type="spellStart"/>
      <w:r w:rsidRPr="00303C3E">
        <w:rPr>
          <w:rFonts w:eastAsia="LinLibertineO-Identity-H" w:cstheme="minorHAnsi"/>
          <w:sz w:val="24"/>
          <w:szCs w:val="24"/>
        </w:rPr>
        <w:t>przyczynowo-skutkowych</w:t>
      </w:r>
      <w:proofErr w:type="spellEnd"/>
      <w:r w:rsidRPr="00303C3E">
        <w:rPr>
          <w:rFonts w:eastAsia="LinLibertineO-Identity-H" w:cstheme="minorHAnsi"/>
          <w:sz w:val="24"/>
          <w:szCs w:val="24"/>
        </w:rPr>
        <w:t xml:space="preserve"> w dowolnym</w:t>
      </w:r>
      <w:r>
        <w:rPr>
          <w:rFonts w:eastAsia="LinLibertineO-Identity-H" w:cstheme="minorHAnsi"/>
          <w:sz w:val="24"/>
          <w:szCs w:val="24"/>
        </w:rPr>
        <w:t xml:space="preserve"> </w:t>
      </w:r>
      <w:r w:rsidRPr="00303C3E">
        <w:rPr>
          <w:rFonts w:eastAsia="LinLibertineO-Identity-H" w:cstheme="minorHAnsi"/>
          <w:sz w:val="24"/>
          <w:szCs w:val="24"/>
        </w:rPr>
        <w:t>ruchu (a</w:t>
      </w:r>
      <w:r w:rsidR="00184AFD">
        <w:rPr>
          <w:rFonts w:eastAsia="LinLibertineO-Identity-H" w:cstheme="minorHAnsi"/>
          <w:sz w:val="24"/>
          <w:szCs w:val="24"/>
        </w:rPr>
        <w:t> </w:t>
      </w:r>
      <w:r w:rsidRPr="00303C3E">
        <w:rPr>
          <w:rFonts w:eastAsia="LinLibertineO-Identity-H" w:cstheme="minorHAnsi"/>
          <w:sz w:val="24"/>
          <w:szCs w:val="24"/>
        </w:rPr>
        <w:t>więc także krzywoliniowym), ułatwia rozwijanie prawidłowej intuicji fizycznej. Układ</w:t>
      </w:r>
      <w:r>
        <w:rPr>
          <w:rFonts w:eastAsia="LinLibertineO-Identity-H" w:cstheme="minorHAnsi"/>
          <w:sz w:val="24"/>
          <w:szCs w:val="24"/>
        </w:rPr>
        <w:t xml:space="preserve"> </w:t>
      </w:r>
      <w:r w:rsidRPr="00303C3E">
        <w:rPr>
          <w:rFonts w:eastAsia="LinLibertineO-Identity-H" w:cstheme="minorHAnsi"/>
          <w:sz w:val="24"/>
          <w:szCs w:val="24"/>
        </w:rPr>
        <w:t>zaprojektowałyśmy jako kompaktowy i łatwy w obsłudze, może więc on pełnić rolę wszechstronnej pomocy</w:t>
      </w:r>
      <w:r>
        <w:rPr>
          <w:rFonts w:eastAsia="LinLibertineO-Identity-H" w:cstheme="minorHAnsi"/>
          <w:sz w:val="24"/>
          <w:szCs w:val="24"/>
        </w:rPr>
        <w:t xml:space="preserve"> </w:t>
      </w:r>
      <w:r w:rsidRPr="00303C3E">
        <w:rPr>
          <w:rFonts w:eastAsia="LinLibertineO-Identity-H" w:cstheme="minorHAnsi"/>
          <w:sz w:val="24"/>
          <w:szCs w:val="24"/>
        </w:rPr>
        <w:t>dydaktycznej zarówno w ramach systematycznego nauczania, jak i</w:t>
      </w:r>
      <w:r w:rsidR="00184AFD">
        <w:rPr>
          <w:rFonts w:eastAsia="LinLibertineO-Identity-H" w:cstheme="minorHAnsi"/>
          <w:sz w:val="24"/>
          <w:szCs w:val="24"/>
        </w:rPr>
        <w:t> </w:t>
      </w:r>
      <w:r w:rsidRPr="00303C3E">
        <w:rPr>
          <w:rFonts w:eastAsia="LinLibertineO-Identity-H" w:cstheme="minorHAnsi"/>
          <w:sz w:val="24"/>
          <w:szCs w:val="24"/>
        </w:rPr>
        <w:t>podczas pokazów fizycznych</w:t>
      </w:r>
      <w:r>
        <w:rPr>
          <w:rFonts w:eastAsia="LinLibertineO-Identity-H" w:cstheme="minorHAnsi"/>
          <w:sz w:val="24"/>
          <w:szCs w:val="24"/>
        </w:rPr>
        <w:t xml:space="preserve"> </w:t>
      </w:r>
      <w:r w:rsidRPr="00303C3E">
        <w:rPr>
          <w:rFonts w:eastAsia="LinLibertineO-Identity-H" w:cstheme="minorHAnsi"/>
          <w:sz w:val="24"/>
          <w:szCs w:val="24"/>
        </w:rPr>
        <w:t>czy warsztatów. Wierzymy, że nasza propozycja nie tylko wzbogaci sposób przekazywania wiedzy</w:t>
      </w:r>
      <w:r>
        <w:rPr>
          <w:rFonts w:eastAsia="LinLibertineO-Identity-H" w:cstheme="minorHAnsi"/>
          <w:sz w:val="24"/>
          <w:szCs w:val="24"/>
        </w:rPr>
        <w:t xml:space="preserve"> </w:t>
      </w:r>
      <w:r w:rsidRPr="00303C3E">
        <w:rPr>
          <w:rFonts w:eastAsia="LinLibertineO-Identity-H" w:cstheme="minorHAnsi"/>
          <w:sz w:val="24"/>
          <w:szCs w:val="24"/>
        </w:rPr>
        <w:t>z mechaniki klasycznej, ale także zainspiruje do szerszego wykorzystania nowoczesnych narzędzi</w:t>
      </w:r>
      <w:r>
        <w:rPr>
          <w:rFonts w:eastAsia="LinLibertineO-Identity-H" w:cstheme="minorHAnsi"/>
          <w:sz w:val="24"/>
          <w:szCs w:val="24"/>
        </w:rPr>
        <w:t xml:space="preserve"> </w:t>
      </w:r>
      <w:r w:rsidRPr="00303C3E">
        <w:rPr>
          <w:rFonts w:eastAsia="LinLibertineO-Identity-H" w:cstheme="minorHAnsi"/>
          <w:sz w:val="24"/>
          <w:szCs w:val="24"/>
        </w:rPr>
        <w:t>eksperymentalnych w dydaktyce fizyki. Prezentowany układ pomiarowy jest według nas krokiem</w:t>
      </w:r>
      <w:r>
        <w:rPr>
          <w:rFonts w:eastAsia="LinLibertineO-Identity-H" w:cstheme="minorHAnsi"/>
          <w:sz w:val="24"/>
          <w:szCs w:val="24"/>
        </w:rPr>
        <w:t xml:space="preserve"> </w:t>
      </w:r>
      <w:r w:rsidRPr="00303C3E">
        <w:rPr>
          <w:rFonts w:eastAsia="LinLibertineO-Identity-H" w:cstheme="minorHAnsi"/>
          <w:sz w:val="24"/>
          <w:szCs w:val="24"/>
        </w:rPr>
        <w:t>w stronę bardziej zrozumiałej, angażującej i skutecznej edukacji nauk ścisłych.</w:t>
      </w:r>
      <w:r>
        <w:rPr>
          <w:rFonts w:eastAsia="LinLibertineO-Identity-H" w:cstheme="minorHAnsi"/>
          <w:sz w:val="24"/>
          <w:szCs w:val="24"/>
        </w:rPr>
        <w:t xml:space="preserve"> </w:t>
      </w:r>
    </w:p>
    <w:p w14:paraId="037E09B2" w14:textId="77777777" w:rsidR="00781799" w:rsidRDefault="00781799" w:rsidP="00184AFD">
      <w:pPr>
        <w:autoSpaceDE w:val="0"/>
        <w:autoSpaceDN w:val="0"/>
        <w:adjustRightInd w:val="0"/>
        <w:spacing w:after="0" w:line="276" w:lineRule="auto"/>
        <w:ind w:firstLine="708"/>
        <w:jc w:val="both"/>
        <w:rPr>
          <w:rFonts w:eastAsia="LinLibertineO-Identity-H" w:cstheme="minorHAnsi"/>
          <w:sz w:val="24"/>
          <w:szCs w:val="24"/>
        </w:rPr>
      </w:pPr>
    </w:p>
    <w:p w14:paraId="653B2323" w14:textId="77777777" w:rsidR="00303C3E" w:rsidRDefault="00303C3E" w:rsidP="00184AFD">
      <w:pPr>
        <w:autoSpaceDE w:val="0"/>
        <w:autoSpaceDN w:val="0"/>
        <w:adjustRightInd w:val="0"/>
        <w:spacing w:after="0" w:line="276" w:lineRule="auto"/>
        <w:jc w:val="both"/>
        <w:rPr>
          <w:rStyle w:val="Uwydatnienie"/>
          <w:rFonts w:cstheme="minorHAnsi"/>
          <w:i w:val="0"/>
          <w:iCs w:val="0"/>
          <w:sz w:val="24"/>
          <w:szCs w:val="24"/>
        </w:rPr>
      </w:pPr>
    </w:p>
    <w:p w14:paraId="28BFD7DF" w14:textId="7CE1E8BC" w:rsidR="005637DE" w:rsidRDefault="005637DE" w:rsidP="00184AFD">
      <w:pPr>
        <w:spacing w:after="0" w:line="240" w:lineRule="auto"/>
        <w:jc w:val="both"/>
        <w:rPr>
          <w:b/>
          <w:sz w:val="24"/>
          <w:szCs w:val="24"/>
        </w:rPr>
      </w:pPr>
      <w:r w:rsidRPr="005637DE">
        <w:rPr>
          <w:b/>
          <w:sz w:val="24"/>
          <w:szCs w:val="24"/>
        </w:rPr>
        <w:t xml:space="preserve">Blok III </w:t>
      </w:r>
      <w:r w:rsidR="00781799">
        <w:rPr>
          <w:b/>
          <w:sz w:val="24"/>
          <w:szCs w:val="24"/>
        </w:rPr>
        <w:t>(dydaktyka akademicka)</w:t>
      </w:r>
    </w:p>
    <w:p w14:paraId="7D2F48C4" w14:textId="77777777" w:rsidR="006D67EE" w:rsidRPr="005637DE" w:rsidRDefault="006D67EE" w:rsidP="00184AFD">
      <w:pPr>
        <w:spacing w:after="0" w:line="240" w:lineRule="auto"/>
        <w:jc w:val="both"/>
        <w:rPr>
          <w:b/>
          <w:sz w:val="24"/>
          <w:szCs w:val="24"/>
        </w:rPr>
      </w:pPr>
    </w:p>
    <w:p w14:paraId="7D714349" w14:textId="77777777" w:rsidR="006D67EE" w:rsidRPr="006D67EE" w:rsidRDefault="006D67EE" w:rsidP="006D67EE">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B/1.1 Aula im. Andrzeja Pawlikowskiego</w:t>
      </w:r>
    </w:p>
    <w:p w14:paraId="5932721B" w14:textId="77777777" w:rsidR="00781799" w:rsidRDefault="00781799" w:rsidP="00184AFD">
      <w:pPr>
        <w:spacing w:after="0" w:line="240" w:lineRule="auto"/>
        <w:jc w:val="both"/>
        <w:rPr>
          <w:sz w:val="24"/>
          <w:szCs w:val="24"/>
        </w:rPr>
      </w:pPr>
    </w:p>
    <w:p w14:paraId="6224433A" w14:textId="77777777" w:rsidR="005637DE" w:rsidRPr="00BA1622"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r w:rsidRPr="00BA1622">
        <w:rPr>
          <w:b/>
          <w:sz w:val="24"/>
          <w:szCs w:val="24"/>
        </w:rPr>
        <w:t>17:00 – 17:30</w:t>
      </w:r>
      <w:r w:rsidRPr="00BA1622">
        <w:rPr>
          <w:rFonts w:ascii="Calibri" w:eastAsia="Times New Roman" w:hAnsi="Calibri" w:cs="Calibri"/>
          <w:color w:val="242424"/>
          <w:sz w:val="24"/>
          <w:szCs w:val="24"/>
          <w:lang w:eastAsia="pl-PL"/>
        </w:rPr>
        <w:t xml:space="preserve"> </w:t>
      </w:r>
      <w:r w:rsidRPr="00BA1622">
        <w:rPr>
          <w:rFonts w:eastAsia="LinBiolinumOB-Identity-H" w:cstheme="minorHAnsi"/>
          <w:bCs/>
          <w:i/>
          <w:sz w:val="24"/>
          <w:szCs w:val="24"/>
        </w:rPr>
        <w:t xml:space="preserve">Metody dydaktyczne w uczeniu fizyki na poziomie akademickim - uwagi praktyka, </w:t>
      </w:r>
      <w:r w:rsidRPr="00BA1622">
        <w:rPr>
          <w:rFonts w:ascii="Calibri" w:eastAsia="Times New Roman" w:hAnsi="Calibri" w:cs="Calibri"/>
          <w:color w:val="242424"/>
          <w:sz w:val="24"/>
          <w:szCs w:val="24"/>
          <w:lang w:eastAsia="pl-PL"/>
        </w:rPr>
        <w:t xml:space="preserve"> </w:t>
      </w:r>
    </w:p>
    <w:p w14:paraId="2433FFE2" w14:textId="77777777" w:rsidR="005637DE"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r w:rsidRPr="00BA1622">
        <w:rPr>
          <w:rFonts w:ascii="Calibri" w:eastAsia="Times New Roman" w:hAnsi="Calibri" w:cs="Calibri"/>
          <w:color w:val="242424"/>
          <w:sz w:val="24"/>
          <w:szCs w:val="24"/>
          <w:lang w:eastAsia="pl-PL"/>
        </w:rPr>
        <w:t xml:space="preserve">Krzysztof </w:t>
      </w:r>
      <w:proofErr w:type="spellStart"/>
      <w:r w:rsidRPr="00BA1622">
        <w:rPr>
          <w:rFonts w:ascii="Calibri" w:eastAsia="Times New Roman" w:hAnsi="Calibri" w:cs="Calibri"/>
          <w:color w:val="242424"/>
          <w:sz w:val="24"/>
          <w:szCs w:val="24"/>
          <w:lang w:eastAsia="pl-PL"/>
        </w:rPr>
        <w:t>Turzyński</w:t>
      </w:r>
      <w:proofErr w:type="spellEnd"/>
      <w:r w:rsidRPr="00BA1622">
        <w:rPr>
          <w:rFonts w:ascii="Calibri" w:eastAsia="Times New Roman" w:hAnsi="Calibri" w:cs="Calibri"/>
          <w:color w:val="242424"/>
          <w:sz w:val="24"/>
          <w:szCs w:val="24"/>
          <w:lang w:eastAsia="pl-PL"/>
        </w:rPr>
        <w:t>, Uniwersytet Warszawski</w:t>
      </w:r>
    </w:p>
    <w:p w14:paraId="79EC4595" w14:textId="77777777" w:rsidR="005637DE" w:rsidRDefault="005637DE" w:rsidP="00184AFD">
      <w:pPr>
        <w:autoSpaceDE w:val="0"/>
        <w:autoSpaceDN w:val="0"/>
        <w:adjustRightInd w:val="0"/>
        <w:spacing w:after="0" w:line="240" w:lineRule="auto"/>
        <w:jc w:val="both"/>
        <w:rPr>
          <w:rFonts w:ascii="Calibri" w:eastAsia="Times New Roman" w:hAnsi="Calibri" w:cs="Calibri"/>
          <w:color w:val="242424"/>
          <w:sz w:val="24"/>
          <w:szCs w:val="24"/>
          <w:lang w:eastAsia="pl-PL"/>
        </w:rPr>
      </w:pPr>
    </w:p>
    <w:p w14:paraId="78366614" w14:textId="77777777" w:rsidR="005637DE" w:rsidRPr="00580172" w:rsidRDefault="005637DE" w:rsidP="00184AFD">
      <w:pPr>
        <w:autoSpaceDE w:val="0"/>
        <w:autoSpaceDN w:val="0"/>
        <w:adjustRightInd w:val="0"/>
        <w:spacing w:after="0" w:line="276" w:lineRule="auto"/>
        <w:ind w:firstLine="708"/>
        <w:jc w:val="both"/>
        <w:rPr>
          <w:rFonts w:eastAsia="LinLibertineO-Identity-H" w:cstheme="minorHAnsi"/>
          <w:sz w:val="24"/>
          <w:szCs w:val="24"/>
        </w:rPr>
      </w:pPr>
      <w:r w:rsidRPr="005637DE">
        <w:rPr>
          <w:rFonts w:eastAsia="LinLibertineO-Identity-H" w:cstheme="minorHAnsi"/>
          <w:sz w:val="24"/>
          <w:szCs w:val="24"/>
        </w:rPr>
        <w:t>Przedstawione zostaną założenia teoretyczne oraz opis sposobu wdrożenia wybranych metod dydaktycznych</w:t>
      </w:r>
      <w:r>
        <w:rPr>
          <w:rFonts w:eastAsia="LinLibertineO-Identity-H" w:cstheme="minorHAnsi"/>
          <w:sz w:val="24"/>
          <w:szCs w:val="24"/>
        </w:rPr>
        <w:t xml:space="preserve"> </w:t>
      </w:r>
      <w:r w:rsidRPr="005637DE">
        <w:rPr>
          <w:rFonts w:eastAsia="LinLibertineO-Identity-H" w:cstheme="minorHAnsi"/>
          <w:sz w:val="24"/>
          <w:szCs w:val="24"/>
        </w:rPr>
        <w:t>na ćwiczeniach rachunkowych z podstaw mechaniki dla pierwszego semestru fizyki</w:t>
      </w:r>
      <w:r>
        <w:rPr>
          <w:rFonts w:eastAsia="LinLibertineO-Identity-H" w:cstheme="minorHAnsi"/>
          <w:sz w:val="24"/>
          <w:szCs w:val="24"/>
        </w:rPr>
        <w:t xml:space="preserve"> </w:t>
      </w:r>
      <w:r w:rsidRPr="005637DE">
        <w:rPr>
          <w:rFonts w:eastAsia="LinLibertineO-Identity-H" w:cstheme="minorHAnsi"/>
          <w:sz w:val="24"/>
          <w:szCs w:val="24"/>
        </w:rPr>
        <w:t xml:space="preserve">indywidualnej na Wydziale Fizyki Uniwersytetu Warszawskiego. </w:t>
      </w:r>
      <w:r w:rsidRPr="00580172">
        <w:rPr>
          <w:rFonts w:eastAsia="LinLibertineO-Identity-H" w:cstheme="minorHAnsi"/>
          <w:sz w:val="24"/>
          <w:szCs w:val="24"/>
        </w:rPr>
        <w:t>Metody te obejmują:</w:t>
      </w:r>
    </w:p>
    <w:p w14:paraId="59F6FE55" w14:textId="77777777" w:rsidR="005637DE" w:rsidRPr="00580172" w:rsidRDefault="005637DE" w:rsidP="00184AFD">
      <w:pPr>
        <w:autoSpaceDE w:val="0"/>
        <w:autoSpaceDN w:val="0"/>
        <w:adjustRightInd w:val="0"/>
        <w:spacing w:after="0" w:line="276" w:lineRule="auto"/>
        <w:jc w:val="both"/>
        <w:rPr>
          <w:rFonts w:eastAsia="LinLibertineO-Identity-H" w:cstheme="minorHAnsi"/>
          <w:sz w:val="24"/>
          <w:szCs w:val="24"/>
        </w:rPr>
      </w:pPr>
      <w:r w:rsidRPr="00580172">
        <w:rPr>
          <w:rFonts w:eastAsia="LinLibertineO-Identity-H" w:cstheme="minorHAnsi"/>
          <w:sz w:val="24"/>
          <w:szCs w:val="24"/>
        </w:rPr>
        <w:t xml:space="preserve">- elementy </w:t>
      </w:r>
      <w:proofErr w:type="spellStart"/>
      <w:r w:rsidRPr="00580172">
        <w:rPr>
          <w:rFonts w:eastAsia="LinLibertineO-Identity-H" w:cstheme="minorHAnsi"/>
          <w:sz w:val="24"/>
          <w:szCs w:val="24"/>
        </w:rPr>
        <w:t>Inquiry</w:t>
      </w:r>
      <w:proofErr w:type="spellEnd"/>
      <w:r w:rsidRPr="00580172">
        <w:rPr>
          <w:rFonts w:eastAsia="LinLibertineO-Identity-H" w:cstheme="minorHAnsi"/>
          <w:sz w:val="24"/>
          <w:szCs w:val="24"/>
        </w:rPr>
        <w:t xml:space="preserve"> </w:t>
      </w:r>
      <w:proofErr w:type="spellStart"/>
      <w:r w:rsidRPr="00580172">
        <w:rPr>
          <w:rFonts w:eastAsia="LinLibertineO-Identity-H" w:cstheme="minorHAnsi"/>
          <w:sz w:val="24"/>
          <w:szCs w:val="24"/>
        </w:rPr>
        <w:t>Based</w:t>
      </w:r>
      <w:proofErr w:type="spellEnd"/>
      <w:r w:rsidRPr="00580172">
        <w:rPr>
          <w:rFonts w:eastAsia="LinLibertineO-Identity-H" w:cstheme="minorHAnsi"/>
          <w:sz w:val="24"/>
          <w:szCs w:val="24"/>
        </w:rPr>
        <w:t xml:space="preserve"> Learning,</w:t>
      </w:r>
    </w:p>
    <w:p w14:paraId="7387E076" w14:textId="77777777" w:rsidR="005637DE" w:rsidRPr="00580172" w:rsidRDefault="005637DE" w:rsidP="00184AFD">
      <w:pPr>
        <w:autoSpaceDE w:val="0"/>
        <w:autoSpaceDN w:val="0"/>
        <w:adjustRightInd w:val="0"/>
        <w:spacing w:after="0" w:line="276" w:lineRule="auto"/>
        <w:jc w:val="both"/>
        <w:rPr>
          <w:rFonts w:eastAsia="LinLibertineO-Identity-H" w:cstheme="minorHAnsi"/>
          <w:sz w:val="24"/>
          <w:szCs w:val="24"/>
        </w:rPr>
      </w:pPr>
      <w:r w:rsidRPr="00580172">
        <w:rPr>
          <w:rFonts w:eastAsia="LinLibertineO-Identity-H" w:cstheme="minorHAnsi"/>
          <w:sz w:val="24"/>
          <w:szCs w:val="24"/>
        </w:rPr>
        <w:t xml:space="preserve">- </w:t>
      </w:r>
      <w:proofErr w:type="spellStart"/>
      <w:r w:rsidRPr="00580172">
        <w:rPr>
          <w:rFonts w:eastAsia="LinLibertineO-Identity-H" w:cstheme="minorHAnsi"/>
          <w:sz w:val="24"/>
          <w:szCs w:val="24"/>
        </w:rPr>
        <w:t>peer</w:t>
      </w:r>
      <w:proofErr w:type="spellEnd"/>
      <w:r w:rsidRPr="00580172">
        <w:rPr>
          <w:rFonts w:eastAsia="LinLibertineO-Identity-H" w:cstheme="minorHAnsi"/>
          <w:sz w:val="24"/>
          <w:szCs w:val="24"/>
        </w:rPr>
        <w:t xml:space="preserve"> learning,</w:t>
      </w:r>
    </w:p>
    <w:p w14:paraId="3EBB0A0D" w14:textId="77777777" w:rsidR="005637DE" w:rsidRPr="005637DE" w:rsidRDefault="005637DE" w:rsidP="00184AFD">
      <w:pPr>
        <w:autoSpaceDE w:val="0"/>
        <w:autoSpaceDN w:val="0"/>
        <w:adjustRightInd w:val="0"/>
        <w:spacing w:after="0" w:line="276" w:lineRule="auto"/>
        <w:jc w:val="both"/>
        <w:rPr>
          <w:rFonts w:eastAsia="LinLibertineO-Identity-H" w:cstheme="minorHAnsi"/>
          <w:sz w:val="24"/>
          <w:szCs w:val="24"/>
        </w:rPr>
      </w:pPr>
      <w:r w:rsidRPr="005637DE">
        <w:rPr>
          <w:rFonts w:eastAsia="LinLibertineO-Identity-H" w:cstheme="minorHAnsi"/>
          <w:sz w:val="24"/>
          <w:szCs w:val="24"/>
        </w:rPr>
        <w:t>- gamifikacja zajęć,</w:t>
      </w:r>
    </w:p>
    <w:p w14:paraId="287D5FE1" w14:textId="77777777" w:rsidR="005637DE" w:rsidRPr="005637DE" w:rsidRDefault="005637DE" w:rsidP="00184AFD">
      <w:pPr>
        <w:autoSpaceDE w:val="0"/>
        <w:autoSpaceDN w:val="0"/>
        <w:adjustRightInd w:val="0"/>
        <w:spacing w:after="0" w:line="276" w:lineRule="auto"/>
        <w:jc w:val="both"/>
        <w:rPr>
          <w:rFonts w:eastAsia="LinLibertineO-Identity-H" w:cstheme="minorHAnsi"/>
          <w:sz w:val="24"/>
          <w:szCs w:val="24"/>
        </w:rPr>
      </w:pPr>
      <w:r w:rsidRPr="005637DE">
        <w:rPr>
          <w:rFonts w:eastAsia="LinLibertineO-Identity-H" w:cstheme="minorHAnsi"/>
          <w:sz w:val="24"/>
          <w:szCs w:val="24"/>
        </w:rPr>
        <w:t>- elementy turniejów fizycznych.</w:t>
      </w:r>
    </w:p>
    <w:p w14:paraId="6CD3F554" w14:textId="77777777" w:rsidR="005637DE" w:rsidRDefault="005637DE" w:rsidP="00184AFD">
      <w:pPr>
        <w:autoSpaceDE w:val="0"/>
        <w:autoSpaceDN w:val="0"/>
        <w:adjustRightInd w:val="0"/>
        <w:spacing w:after="0" w:line="276" w:lineRule="auto"/>
        <w:ind w:firstLine="708"/>
        <w:jc w:val="both"/>
        <w:rPr>
          <w:rFonts w:eastAsia="LinLibertineO-Identity-H" w:cstheme="minorHAnsi"/>
          <w:sz w:val="24"/>
          <w:szCs w:val="24"/>
        </w:rPr>
      </w:pPr>
      <w:r w:rsidRPr="005637DE">
        <w:rPr>
          <w:rFonts w:eastAsia="LinLibertineO-Identity-H" w:cstheme="minorHAnsi"/>
          <w:sz w:val="24"/>
          <w:szCs w:val="24"/>
        </w:rPr>
        <w:t>Przedstawione zostaną wnioski z własnych badań ewaluacyjnych oraz z ewaluacji zajęć przez studentów,</w:t>
      </w:r>
      <w:r>
        <w:rPr>
          <w:rFonts w:eastAsia="LinLibertineO-Identity-H" w:cstheme="minorHAnsi"/>
          <w:sz w:val="24"/>
          <w:szCs w:val="24"/>
        </w:rPr>
        <w:t xml:space="preserve"> </w:t>
      </w:r>
      <w:r w:rsidRPr="005637DE">
        <w:rPr>
          <w:rFonts w:eastAsia="LinLibertineO-Identity-H" w:cstheme="minorHAnsi"/>
          <w:sz w:val="24"/>
          <w:szCs w:val="24"/>
        </w:rPr>
        <w:t>co pozwoli na zderzenie perspektyw nauczyciela i ucznia (studenta). Dodatkowo uwzględnione</w:t>
      </w:r>
      <w:r>
        <w:rPr>
          <w:rFonts w:eastAsia="LinLibertineO-Identity-H" w:cstheme="minorHAnsi"/>
          <w:sz w:val="24"/>
          <w:szCs w:val="24"/>
        </w:rPr>
        <w:t xml:space="preserve"> </w:t>
      </w:r>
      <w:r w:rsidRPr="005637DE">
        <w:rPr>
          <w:rFonts w:eastAsia="LinLibertineO-Identity-H" w:cstheme="minorHAnsi"/>
          <w:sz w:val="24"/>
          <w:szCs w:val="24"/>
        </w:rPr>
        <w:t>zostaną doświadczenia z hospitacji takich zajęć przez specjalistów dydaktyków spoza dyscypliny</w:t>
      </w:r>
      <w:r>
        <w:rPr>
          <w:rFonts w:eastAsia="LinLibertineO-Identity-H" w:cstheme="minorHAnsi"/>
          <w:sz w:val="24"/>
          <w:szCs w:val="24"/>
        </w:rPr>
        <w:t xml:space="preserve"> </w:t>
      </w:r>
      <w:r w:rsidRPr="005637DE">
        <w:rPr>
          <w:rFonts w:eastAsia="LinLibertineO-Identity-H" w:cstheme="minorHAnsi"/>
          <w:sz w:val="24"/>
          <w:szCs w:val="24"/>
        </w:rPr>
        <w:t>nauki fizyczne.</w:t>
      </w:r>
    </w:p>
    <w:p w14:paraId="1A77995E" w14:textId="77777777" w:rsidR="005637DE" w:rsidRPr="005637DE" w:rsidRDefault="005637DE" w:rsidP="00184AFD">
      <w:pPr>
        <w:autoSpaceDE w:val="0"/>
        <w:autoSpaceDN w:val="0"/>
        <w:adjustRightInd w:val="0"/>
        <w:spacing w:after="0" w:line="240" w:lineRule="auto"/>
        <w:jc w:val="both"/>
        <w:rPr>
          <w:rFonts w:eastAsia="Times New Roman" w:cstheme="minorHAnsi"/>
          <w:color w:val="242424"/>
          <w:sz w:val="24"/>
          <w:szCs w:val="24"/>
          <w:lang w:eastAsia="pl-PL"/>
        </w:rPr>
      </w:pPr>
    </w:p>
    <w:p w14:paraId="79437CBE" w14:textId="77777777" w:rsidR="005637DE" w:rsidRPr="00BA1622" w:rsidRDefault="005637DE" w:rsidP="00184AFD">
      <w:pPr>
        <w:spacing w:after="0" w:line="240" w:lineRule="auto"/>
        <w:jc w:val="both"/>
        <w:rPr>
          <w:rFonts w:ascii="Calibri" w:eastAsia="Times New Roman" w:hAnsi="Calibri" w:cs="Calibri"/>
          <w:sz w:val="24"/>
          <w:szCs w:val="24"/>
          <w:lang w:eastAsia="pl-PL"/>
        </w:rPr>
      </w:pPr>
      <w:r w:rsidRPr="00BA1622">
        <w:rPr>
          <w:b/>
          <w:sz w:val="24"/>
          <w:szCs w:val="24"/>
        </w:rPr>
        <w:t>17:35 – 18:05</w:t>
      </w:r>
      <w:r w:rsidRPr="00BA1622">
        <w:rPr>
          <w:rFonts w:ascii="Calibri" w:eastAsia="Times New Roman" w:hAnsi="Calibri" w:cs="Calibri"/>
          <w:color w:val="242424"/>
          <w:sz w:val="24"/>
          <w:szCs w:val="24"/>
          <w:lang w:eastAsia="pl-PL"/>
        </w:rPr>
        <w:t xml:space="preserve"> </w:t>
      </w:r>
      <w:r w:rsidRPr="00BA1622">
        <w:rPr>
          <w:rFonts w:ascii="Calibri" w:eastAsia="Times New Roman" w:hAnsi="Calibri" w:cs="Calibri"/>
          <w:i/>
          <w:iCs/>
          <w:sz w:val="24"/>
          <w:szCs w:val="24"/>
          <w:lang w:eastAsia="pl-PL"/>
        </w:rPr>
        <w:t>Szkoły letnie w dydaktyce akademickiej</w:t>
      </w:r>
      <w:r w:rsidRPr="00BA1622">
        <w:rPr>
          <w:rFonts w:ascii="Calibri" w:eastAsia="Times New Roman" w:hAnsi="Calibri" w:cs="Calibri"/>
          <w:sz w:val="24"/>
          <w:szCs w:val="24"/>
          <w:lang w:eastAsia="pl-PL"/>
        </w:rPr>
        <w:t>,</w:t>
      </w:r>
    </w:p>
    <w:p w14:paraId="2D157DCF" w14:textId="77777777" w:rsidR="001F14CE" w:rsidRPr="00297DC6" w:rsidRDefault="001F14CE" w:rsidP="00184AFD">
      <w:pPr>
        <w:spacing w:after="0"/>
        <w:jc w:val="both"/>
        <w:rPr>
          <w:sz w:val="24"/>
          <w:szCs w:val="24"/>
        </w:rPr>
      </w:pPr>
      <w:r w:rsidRPr="00297DC6">
        <w:rPr>
          <w:sz w:val="24"/>
          <w:szCs w:val="24"/>
        </w:rPr>
        <w:t>Ryszard Naskręcki</w:t>
      </w:r>
      <w:r>
        <w:rPr>
          <w:sz w:val="24"/>
          <w:szCs w:val="24"/>
        </w:rPr>
        <w:t>,</w:t>
      </w:r>
      <w:r w:rsidRPr="00297DC6">
        <w:rPr>
          <w:sz w:val="24"/>
          <w:szCs w:val="24"/>
        </w:rPr>
        <w:t xml:space="preserve"> Wydział Fizyki i Astronomii, Uniwersytet im. Adama Mickiewicza w</w:t>
      </w:r>
      <w:r w:rsidR="00184AFD">
        <w:rPr>
          <w:sz w:val="24"/>
          <w:szCs w:val="24"/>
        </w:rPr>
        <w:t> </w:t>
      </w:r>
      <w:r w:rsidRPr="00297DC6">
        <w:rPr>
          <w:sz w:val="24"/>
          <w:szCs w:val="24"/>
        </w:rPr>
        <w:t>Poznaniu</w:t>
      </w:r>
      <w:r>
        <w:rPr>
          <w:sz w:val="24"/>
          <w:szCs w:val="24"/>
        </w:rPr>
        <w:t xml:space="preserve">, </w:t>
      </w:r>
      <w:r w:rsidRPr="00297DC6">
        <w:rPr>
          <w:sz w:val="24"/>
          <w:szCs w:val="24"/>
        </w:rPr>
        <w:t>Centrum ECOTECH-COMPLEX, Uniwersytet Marii Curie-Skłodowskiej w Lublinie</w:t>
      </w:r>
    </w:p>
    <w:p w14:paraId="2C88408C" w14:textId="77777777" w:rsidR="00FC0223" w:rsidRDefault="00FC0223" w:rsidP="00184AFD">
      <w:pPr>
        <w:spacing w:after="0" w:line="240" w:lineRule="auto"/>
        <w:jc w:val="both"/>
        <w:rPr>
          <w:rFonts w:ascii="Calibri" w:eastAsia="Times New Roman" w:hAnsi="Calibri" w:cs="Calibri"/>
          <w:sz w:val="24"/>
          <w:szCs w:val="24"/>
          <w:lang w:eastAsia="pl-PL"/>
        </w:rPr>
      </w:pPr>
    </w:p>
    <w:p w14:paraId="0221063E" w14:textId="77777777" w:rsidR="001F14CE" w:rsidRPr="00297DC6" w:rsidRDefault="001F14CE" w:rsidP="00184AFD">
      <w:pPr>
        <w:spacing w:line="276" w:lineRule="auto"/>
        <w:ind w:firstLine="708"/>
        <w:jc w:val="both"/>
        <w:rPr>
          <w:sz w:val="24"/>
          <w:szCs w:val="24"/>
        </w:rPr>
      </w:pPr>
      <w:r w:rsidRPr="00297DC6">
        <w:rPr>
          <w:sz w:val="24"/>
          <w:szCs w:val="24"/>
        </w:rPr>
        <w:lastRenderedPageBreak/>
        <w:t>Szkoły letnie (</w:t>
      </w:r>
      <w:r w:rsidRPr="00297DC6">
        <w:rPr>
          <w:i/>
          <w:iCs/>
          <w:sz w:val="24"/>
          <w:szCs w:val="24"/>
        </w:rPr>
        <w:t xml:space="preserve">ang. </w:t>
      </w:r>
      <w:proofErr w:type="spellStart"/>
      <w:r w:rsidRPr="00297DC6">
        <w:rPr>
          <w:i/>
          <w:iCs/>
          <w:sz w:val="24"/>
          <w:szCs w:val="24"/>
        </w:rPr>
        <w:t>summer</w:t>
      </w:r>
      <w:proofErr w:type="spellEnd"/>
      <w:r w:rsidRPr="00297DC6">
        <w:rPr>
          <w:i/>
          <w:iCs/>
          <w:sz w:val="24"/>
          <w:szCs w:val="24"/>
        </w:rPr>
        <w:t xml:space="preserve"> </w:t>
      </w:r>
      <w:proofErr w:type="spellStart"/>
      <w:r w:rsidRPr="00297DC6">
        <w:rPr>
          <w:i/>
          <w:iCs/>
          <w:sz w:val="24"/>
          <w:szCs w:val="24"/>
        </w:rPr>
        <w:t>schools</w:t>
      </w:r>
      <w:proofErr w:type="spellEnd"/>
      <w:r w:rsidRPr="00297DC6">
        <w:rPr>
          <w:i/>
          <w:iCs/>
          <w:sz w:val="24"/>
          <w:szCs w:val="24"/>
        </w:rPr>
        <w:t xml:space="preserve">, </w:t>
      </w:r>
      <w:proofErr w:type="spellStart"/>
      <w:r w:rsidRPr="00297DC6">
        <w:rPr>
          <w:i/>
          <w:iCs/>
          <w:sz w:val="24"/>
          <w:szCs w:val="24"/>
        </w:rPr>
        <w:t>academic</w:t>
      </w:r>
      <w:proofErr w:type="spellEnd"/>
      <w:r w:rsidRPr="00297DC6">
        <w:rPr>
          <w:i/>
          <w:iCs/>
          <w:sz w:val="24"/>
          <w:szCs w:val="24"/>
        </w:rPr>
        <w:t xml:space="preserve"> </w:t>
      </w:r>
      <w:proofErr w:type="spellStart"/>
      <w:r w:rsidRPr="00297DC6">
        <w:rPr>
          <w:i/>
          <w:iCs/>
          <w:sz w:val="24"/>
          <w:szCs w:val="24"/>
        </w:rPr>
        <w:t>summer</w:t>
      </w:r>
      <w:proofErr w:type="spellEnd"/>
      <w:r w:rsidRPr="00297DC6">
        <w:rPr>
          <w:i/>
          <w:iCs/>
          <w:sz w:val="24"/>
          <w:szCs w:val="24"/>
        </w:rPr>
        <w:t xml:space="preserve"> </w:t>
      </w:r>
      <w:proofErr w:type="spellStart"/>
      <w:r w:rsidRPr="00297DC6">
        <w:rPr>
          <w:i/>
          <w:iCs/>
          <w:sz w:val="24"/>
          <w:szCs w:val="24"/>
        </w:rPr>
        <w:t>camp</w:t>
      </w:r>
      <w:proofErr w:type="spellEnd"/>
      <w:r w:rsidRPr="00297DC6">
        <w:rPr>
          <w:sz w:val="24"/>
          <w:szCs w:val="24"/>
        </w:rPr>
        <w:t>) stają się co raz bardziej powszechnym elementem kształcenia akademickiego. Dowodem jest istotny wzrost liczby szkół letnich organizowanych przez europejskie i amerykańskie uniwersytety. Szkoły letnie i</w:t>
      </w:r>
      <w:r w:rsidR="00184AFD">
        <w:rPr>
          <w:sz w:val="24"/>
          <w:szCs w:val="24"/>
        </w:rPr>
        <w:t> </w:t>
      </w:r>
      <w:r w:rsidRPr="00297DC6">
        <w:rPr>
          <w:sz w:val="24"/>
          <w:szCs w:val="24"/>
        </w:rPr>
        <w:t>ich kalendarzowe odmiany mogą i powinny stać się skutecznym katalizatorem procesu umiędzynarodowienia szkolnictwa wyższego w Polsce.</w:t>
      </w:r>
    </w:p>
    <w:p w14:paraId="47F921A9" w14:textId="77777777" w:rsidR="001F14CE" w:rsidRPr="00297DC6" w:rsidRDefault="001F14CE" w:rsidP="00184AFD">
      <w:pPr>
        <w:spacing w:line="276" w:lineRule="auto"/>
        <w:ind w:firstLine="708"/>
        <w:jc w:val="both"/>
        <w:rPr>
          <w:sz w:val="24"/>
          <w:szCs w:val="24"/>
        </w:rPr>
      </w:pPr>
      <w:r w:rsidRPr="00297DC6">
        <w:rPr>
          <w:sz w:val="24"/>
          <w:szCs w:val="24"/>
        </w:rPr>
        <w:t>Wieloletnie doświadczenia amerykańskie oraz doświadczenia niektórych uniwersytetów europejskich pokazują, że szkoły letnie mogą stanowić ważny element strategii oraz praktyki umiędzynarodowienia studiów oraz mogą ułatwić wdrażanie międzynarodowych standardów kształcenia. Organizacja szkół letnich wymusza silniejsze powiązanie programów kształcenia z otoczeniem społeczno-gospodarczym, szczególnie z</w:t>
      </w:r>
      <w:r w:rsidR="00184AFD">
        <w:rPr>
          <w:sz w:val="24"/>
          <w:szCs w:val="24"/>
        </w:rPr>
        <w:t> </w:t>
      </w:r>
      <w:r w:rsidRPr="00297DC6">
        <w:rPr>
          <w:sz w:val="24"/>
          <w:szCs w:val="24"/>
        </w:rPr>
        <w:t>innowacyjnym biznesem oraz stwarza możliwość wprowadzenia do kształcenia akademickiego specjalistów spoza uczelni. Metodologia tworzenia programów szkół letnich, nazywana często pedagogiką międzynarodowych kursów krótkoterminowych (</w:t>
      </w:r>
      <w:r w:rsidRPr="00297DC6">
        <w:rPr>
          <w:i/>
          <w:iCs/>
          <w:sz w:val="24"/>
          <w:szCs w:val="24"/>
        </w:rPr>
        <w:t xml:space="preserve">ang. the </w:t>
      </w:r>
      <w:proofErr w:type="spellStart"/>
      <w:r w:rsidRPr="00297DC6">
        <w:rPr>
          <w:i/>
          <w:iCs/>
          <w:sz w:val="24"/>
          <w:szCs w:val="24"/>
        </w:rPr>
        <w:t>pedagogy</w:t>
      </w:r>
      <w:proofErr w:type="spellEnd"/>
      <w:r w:rsidRPr="00297DC6">
        <w:rPr>
          <w:i/>
          <w:iCs/>
          <w:sz w:val="24"/>
          <w:szCs w:val="24"/>
        </w:rPr>
        <w:t xml:space="preserve"> of </w:t>
      </w:r>
      <w:proofErr w:type="spellStart"/>
      <w:r w:rsidRPr="00297DC6">
        <w:rPr>
          <w:i/>
          <w:iCs/>
          <w:sz w:val="24"/>
          <w:szCs w:val="24"/>
        </w:rPr>
        <w:t>international</w:t>
      </w:r>
      <w:proofErr w:type="spellEnd"/>
      <w:r w:rsidRPr="00297DC6">
        <w:rPr>
          <w:i/>
          <w:iCs/>
          <w:sz w:val="24"/>
          <w:szCs w:val="24"/>
        </w:rPr>
        <w:t xml:space="preserve"> </w:t>
      </w:r>
      <w:proofErr w:type="spellStart"/>
      <w:r w:rsidRPr="00297DC6">
        <w:rPr>
          <w:i/>
          <w:iCs/>
          <w:sz w:val="24"/>
          <w:szCs w:val="24"/>
        </w:rPr>
        <w:t>short</w:t>
      </w:r>
      <w:proofErr w:type="spellEnd"/>
      <w:r w:rsidRPr="00297DC6">
        <w:rPr>
          <w:i/>
          <w:iCs/>
          <w:sz w:val="24"/>
          <w:szCs w:val="24"/>
        </w:rPr>
        <w:t xml:space="preserve">-term </w:t>
      </w:r>
      <w:proofErr w:type="spellStart"/>
      <w:r w:rsidRPr="00297DC6">
        <w:rPr>
          <w:i/>
          <w:iCs/>
          <w:sz w:val="24"/>
          <w:szCs w:val="24"/>
        </w:rPr>
        <w:t>courses</w:t>
      </w:r>
      <w:proofErr w:type="spellEnd"/>
      <w:r w:rsidRPr="00297DC6">
        <w:rPr>
          <w:sz w:val="24"/>
          <w:szCs w:val="24"/>
        </w:rPr>
        <w:t xml:space="preserve">) powinna uwzględnić dwie kluczowe kwestie: po pierwsze - najważniejsze założenia innowacyjnej pedagogiki uniwersyteckiej oraz kwestie dotyczące specyfiki kursów międzynarodowych. </w:t>
      </w:r>
    </w:p>
    <w:p w14:paraId="3B8D1F86" w14:textId="77777777" w:rsidR="001F14CE" w:rsidRDefault="001F14CE" w:rsidP="00184AFD">
      <w:pPr>
        <w:spacing w:line="276" w:lineRule="auto"/>
        <w:ind w:firstLine="708"/>
        <w:jc w:val="both"/>
        <w:rPr>
          <w:sz w:val="24"/>
          <w:szCs w:val="24"/>
        </w:rPr>
      </w:pPr>
      <w:r w:rsidRPr="00297DC6">
        <w:rPr>
          <w:sz w:val="24"/>
          <w:szCs w:val="24"/>
        </w:rPr>
        <w:t>Doświadczenia tych uniwersytetów, które podjęły się trudu organizacji szkół letnich pokazują, jak ważną rolę w zakresie umiędzynarodowienia procesu kształcenia one pełnią. Atrakcyjne kwalifikacje podnoszące rynkową wartość absolwentów, które można nabyć w</w:t>
      </w:r>
      <w:r w:rsidR="00184AFD">
        <w:rPr>
          <w:sz w:val="24"/>
          <w:szCs w:val="24"/>
        </w:rPr>
        <w:t> </w:t>
      </w:r>
      <w:r w:rsidRPr="00297DC6">
        <w:rPr>
          <w:sz w:val="24"/>
          <w:szCs w:val="24"/>
        </w:rPr>
        <w:t xml:space="preserve">ramach „intensywnych krótkich programów” stanowią znacznie silniejszy magnes dla studentów z zagranicy niż roczny lub semestralny pobyt w słabo rozpoznawalnych międzynarodowo polskich uczelniach. </w:t>
      </w:r>
    </w:p>
    <w:p w14:paraId="2FFF1AF7" w14:textId="77777777" w:rsidR="00FC0223" w:rsidRDefault="00FC0223" w:rsidP="00184AFD">
      <w:pPr>
        <w:spacing w:after="0" w:line="240" w:lineRule="auto"/>
        <w:jc w:val="both"/>
        <w:rPr>
          <w:rFonts w:ascii="Calibri" w:eastAsia="Times New Roman" w:hAnsi="Calibri" w:cs="Calibri"/>
          <w:sz w:val="24"/>
          <w:szCs w:val="24"/>
          <w:lang w:eastAsia="pl-PL"/>
        </w:rPr>
      </w:pPr>
    </w:p>
    <w:p w14:paraId="68BA53EA" w14:textId="77777777" w:rsidR="005637DE" w:rsidRPr="00BA1622" w:rsidRDefault="005637DE" w:rsidP="00184AFD">
      <w:pPr>
        <w:pStyle w:val="Nagwek2"/>
        <w:shd w:val="clear" w:color="auto" w:fill="FFFFFF"/>
        <w:spacing w:before="0"/>
        <w:jc w:val="both"/>
        <w:rPr>
          <w:rFonts w:asciiTheme="minorHAnsi" w:eastAsia="LinLibertineO-Identity-H" w:hAnsiTheme="minorHAnsi" w:cstheme="minorHAnsi"/>
          <w:color w:val="auto"/>
          <w:sz w:val="24"/>
          <w:szCs w:val="24"/>
        </w:rPr>
      </w:pPr>
      <w:r w:rsidRPr="00BA1622">
        <w:rPr>
          <w:rFonts w:asciiTheme="minorHAnsi" w:hAnsiTheme="minorHAnsi" w:cstheme="minorHAnsi"/>
          <w:b/>
          <w:color w:val="auto"/>
          <w:sz w:val="24"/>
          <w:szCs w:val="24"/>
        </w:rPr>
        <w:t>18:10 – 18:30</w:t>
      </w:r>
      <w:r w:rsidRPr="00BA1622">
        <w:rPr>
          <w:rFonts w:ascii="Calibri" w:eastAsia="Times New Roman" w:hAnsi="Calibri" w:cs="Calibri"/>
          <w:color w:val="auto"/>
          <w:sz w:val="24"/>
          <w:szCs w:val="24"/>
          <w:lang w:eastAsia="pl-PL"/>
        </w:rPr>
        <w:t xml:space="preserve"> </w:t>
      </w:r>
      <w:r w:rsidRPr="00BA1622">
        <w:rPr>
          <w:rFonts w:asciiTheme="minorHAnsi" w:eastAsia="LinBiolinumOB-Identity-H" w:hAnsiTheme="minorHAnsi" w:cstheme="minorHAnsi"/>
          <w:bCs/>
          <w:i/>
          <w:color w:val="auto"/>
          <w:sz w:val="24"/>
          <w:szCs w:val="24"/>
        </w:rPr>
        <w:t>Rola fokusu i empirii w dydaktyce mieszanej na styku szkoły i uczelni</w:t>
      </w:r>
      <w:r w:rsidRPr="00BA1622">
        <w:rPr>
          <w:rFonts w:asciiTheme="minorHAnsi" w:eastAsia="LinLibertineO-Identity-H" w:hAnsiTheme="minorHAnsi" w:cstheme="minorHAnsi"/>
          <w:color w:val="auto"/>
          <w:sz w:val="24"/>
          <w:szCs w:val="24"/>
        </w:rPr>
        <w:t xml:space="preserve">, </w:t>
      </w:r>
    </w:p>
    <w:p w14:paraId="4F321E36" w14:textId="77777777" w:rsidR="005637DE" w:rsidRDefault="005637DE" w:rsidP="00184AFD">
      <w:pPr>
        <w:pStyle w:val="Nagwek2"/>
        <w:shd w:val="clear" w:color="auto" w:fill="FFFFFF"/>
        <w:spacing w:before="0"/>
        <w:jc w:val="both"/>
        <w:rPr>
          <w:rFonts w:asciiTheme="minorHAnsi" w:hAnsiTheme="minorHAnsi" w:cstheme="minorHAnsi"/>
          <w:bCs/>
          <w:color w:val="1F1F1F"/>
          <w:sz w:val="24"/>
          <w:szCs w:val="24"/>
        </w:rPr>
      </w:pPr>
      <w:r w:rsidRPr="00BA1622">
        <w:rPr>
          <w:rFonts w:asciiTheme="minorHAnsi" w:eastAsia="LinLibertineO-Identity-H" w:hAnsiTheme="minorHAnsi" w:cstheme="minorHAnsi"/>
          <w:color w:val="auto"/>
          <w:sz w:val="24"/>
          <w:szCs w:val="24"/>
        </w:rPr>
        <w:t>Mateusz</w:t>
      </w:r>
      <w:r w:rsidRPr="00BA1622">
        <w:rPr>
          <w:rFonts w:asciiTheme="minorHAnsi" w:eastAsia="Times New Roman" w:hAnsiTheme="minorHAnsi" w:cstheme="minorHAnsi"/>
          <w:color w:val="auto"/>
          <w:sz w:val="24"/>
          <w:szCs w:val="24"/>
          <w:lang w:eastAsia="pl-PL"/>
        </w:rPr>
        <w:t xml:space="preserve"> </w:t>
      </w:r>
      <w:r w:rsidRPr="00BA1622">
        <w:rPr>
          <w:rFonts w:asciiTheme="minorHAnsi" w:eastAsia="Times New Roman" w:hAnsiTheme="minorHAnsi" w:cstheme="minorHAnsi"/>
          <w:color w:val="242424"/>
          <w:sz w:val="24"/>
          <w:szCs w:val="24"/>
          <w:lang w:eastAsia="pl-PL"/>
        </w:rPr>
        <w:t xml:space="preserve">Gala, </w:t>
      </w:r>
      <w:r w:rsidRPr="00BA1622">
        <w:rPr>
          <w:rFonts w:asciiTheme="minorHAnsi" w:hAnsiTheme="minorHAnsi" w:cstheme="minorHAnsi"/>
          <w:bCs/>
          <w:color w:val="1F1F1F"/>
          <w:sz w:val="24"/>
          <w:szCs w:val="24"/>
        </w:rPr>
        <w:t>Akademia Górniczo-Hutnicza im. Stanisława Staszica w Krakowie,</w:t>
      </w:r>
    </w:p>
    <w:p w14:paraId="50BDCE2A" w14:textId="77777777" w:rsidR="001F14CE" w:rsidRDefault="001F14CE" w:rsidP="00184AFD">
      <w:pPr>
        <w:autoSpaceDE w:val="0"/>
        <w:autoSpaceDN w:val="0"/>
        <w:adjustRightInd w:val="0"/>
        <w:spacing w:after="0" w:line="240" w:lineRule="auto"/>
        <w:jc w:val="both"/>
        <w:rPr>
          <w:rFonts w:eastAsia="LinLibertineO-Identity-H" w:cstheme="minorHAnsi"/>
          <w:sz w:val="24"/>
          <w:szCs w:val="24"/>
        </w:rPr>
      </w:pPr>
    </w:p>
    <w:p w14:paraId="1C9B0537" w14:textId="77777777"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Nauczanie myślenia krytycznego i twórczego na lekcjach przedmiotów ścisłych jest znacznie utrudnione</w:t>
      </w:r>
      <w:r>
        <w:rPr>
          <w:rFonts w:eastAsia="LinLibertineO-Identity-H" w:cstheme="minorHAnsi"/>
          <w:sz w:val="24"/>
          <w:szCs w:val="24"/>
        </w:rPr>
        <w:t xml:space="preserve"> </w:t>
      </w:r>
      <w:r w:rsidRPr="001F14CE">
        <w:rPr>
          <w:rFonts w:eastAsia="LinLibertineO-Identity-H" w:cstheme="minorHAnsi"/>
          <w:sz w:val="24"/>
          <w:szCs w:val="24"/>
        </w:rPr>
        <w:t>przez pokusy szybkiego dostępu do niezweryfikowanych informacji [1]. Współczesna dydaktyka</w:t>
      </w:r>
      <w:r>
        <w:rPr>
          <w:rFonts w:eastAsia="LinLibertineO-Identity-H" w:cstheme="minorHAnsi"/>
          <w:sz w:val="24"/>
          <w:szCs w:val="24"/>
        </w:rPr>
        <w:t xml:space="preserve"> </w:t>
      </w:r>
      <w:r w:rsidRPr="001F14CE">
        <w:rPr>
          <w:rFonts w:eastAsia="LinLibertineO-Identity-H" w:cstheme="minorHAnsi"/>
          <w:sz w:val="24"/>
          <w:szCs w:val="24"/>
        </w:rPr>
        <w:t>fizyki staje przed wyzwaniem utrzymania uwagi uczniów w</w:t>
      </w:r>
      <w:r w:rsidR="00184AFD">
        <w:rPr>
          <w:rFonts w:eastAsia="LinLibertineO-Identity-H" w:cstheme="minorHAnsi"/>
          <w:sz w:val="24"/>
          <w:szCs w:val="24"/>
        </w:rPr>
        <w:t> </w:t>
      </w:r>
      <w:r w:rsidRPr="001F14CE">
        <w:rPr>
          <w:rFonts w:eastAsia="LinLibertineO-Identity-H" w:cstheme="minorHAnsi"/>
          <w:sz w:val="24"/>
          <w:szCs w:val="24"/>
        </w:rPr>
        <w:t>warunkach rosnącej dekoncentracji</w:t>
      </w:r>
      <w:r>
        <w:rPr>
          <w:rFonts w:eastAsia="LinLibertineO-Identity-H" w:cstheme="minorHAnsi"/>
          <w:sz w:val="24"/>
          <w:szCs w:val="24"/>
        </w:rPr>
        <w:t xml:space="preserve"> </w:t>
      </w:r>
      <w:r w:rsidRPr="001F14CE">
        <w:rPr>
          <w:rFonts w:eastAsia="LinLibertineO-Identity-H" w:cstheme="minorHAnsi"/>
          <w:sz w:val="24"/>
          <w:szCs w:val="24"/>
        </w:rPr>
        <w:t>spowodowanej m.in. nadmiarem bodźców cyfrowych [2].</w:t>
      </w:r>
      <w:r>
        <w:rPr>
          <w:rFonts w:eastAsia="LinLibertineO-Identity-H" w:cstheme="minorHAnsi"/>
          <w:sz w:val="24"/>
          <w:szCs w:val="24"/>
        </w:rPr>
        <w:t xml:space="preserve"> </w:t>
      </w:r>
      <w:r w:rsidRPr="001F14CE">
        <w:rPr>
          <w:rFonts w:eastAsia="LinLibertineO-Identity-H" w:cstheme="minorHAnsi"/>
          <w:sz w:val="24"/>
          <w:szCs w:val="24"/>
        </w:rPr>
        <w:t>Fizyka jako nauka z definicji kognitywna nie może zatem polegać wyłącznie na formach podawczych</w:t>
      </w:r>
      <w:r>
        <w:rPr>
          <w:rFonts w:eastAsia="LinLibertineO-Identity-H" w:cstheme="minorHAnsi"/>
          <w:sz w:val="24"/>
          <w:szCs w:val="24"/>
        </w:rPr>
        <w:t xml:space="preserve"> </w:t>
      </w:r>
      <w:r w:rsidRPr="001F14CE">
        <w:rPr>
          <w:rFonts w:eastAsia="LinLibertineO-Identity-H" w:cstheme="minorHAnsi"/>
          <w:sz w:val="24"/>
          <w:szCs w:val="24"/>
        </w:rPr>
        <w:t>i weryfikujących. Celem wystąpienia jest przedstawienie rozwiązań metodycznych, które z jednej</w:t>
      </w:r>
      <w:r>
        <w:rPr>
          <w:rFonts w:eastAsia="LinLibertineO-Identity-H" w:cstheme="minorHAnsi"/>
          <w:sz w:val="24"/>
          <w:szCs w:val="24"/>
        </w:rPr>
        <w:t xml:space="preserve"> </w:t>
      </w:r>
      <w:r w:rsidRPr="001F14CE">
        <w:rPr>
          <w:rFonts w:eastAsia="LinLibertineO-Identity-H" w:cstheme="minorHAnsi"/>
          <w:sz w:val="24"/>
          <w:szCs w:val="24"/>
        </w:rPr>
        <w:t>strony wspierają używanie urządzeń mobilnych, a z drugiej angażują uczestniczącą młodzież.</w:t>
      </w:r>
    </w:p>
    <w:p w14:paraId="0223CE4D" w14:textId="77777777"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Przedstawione zostaną przykłady prostych projektów do przeprowadzenia w domu lub klasie (por.</w:t>
      </w:r>
      <w:r>
        <w:rPr>
          <w:rFonts w:eastAsia="LinLibertineO-Identity-H" w:cstheme="minorHAnsi"/>
          <w:sz w:val="24"/>
          <w:szCs w:val="24"/>
        </w:rPr>
        <w:t xml:space="preserve"> </w:t>
      </w:r>
      <w:r w:rsidRPr="001F14CE">
        <w:rPr>
          <w:rFonts w:eastAsia="LinLibertineO-Identity-H" w:cstheme="minorHAnsi"/>
          <w:sz w:val="24"/>
          <w:szCs w:val="24"/>
        </w:rPr>
        <w:t>Rys. 1), których realizacja kształtuje podstawowe kompetencje inżynierskie, uczy opracowania</w:t>
      </w:r>
      <w:r>
        <w:rPr>
          <w:rFonts w:eastAsia="LinLibertineO-Identity-H" w:cstheme="minorHAnsi"/>
          <w:sz w:val="24"/>
          <w:szCs w:val="24"/>
        </w:rPr>
        <w:t xml:space="preserve"> </w:t>
      </w:r>
      <w:r w:rsidRPr="001F14CE">
        <w:rPr>
          <w:rFonts w:eastAsia="LinLibertineO-Identity-H" w:cstheme="minorHAnsi"/>
          <w:sz w:val="24"/>
          <w:szCs w:val="24"/>
        </w:rPr>
        <w:t xml:space="preserve">danych pomiarowych i stanowi urozmaicenie zajęć. Zastosowany </w:t>
      </w:r>
      <w:proofErr w:type="spellStart"/>
      <w:r w:rsidRPr="001F14CE">
        <w:rPr>
          <w:rFonts w:eastAsia="LinLibertineO-Identity-H" w:cstheme="minorHAnsi"/>
          <w:sz w:val="24"/>
          <w:szCs w:val="24"/>
        </w:rPr>
        <w:t>tutoring</w:t>
      </w:r>
      <w:proofErr w:type="spellEnd"/>
      <w:r w:rsidRPr="001F14CE">
        <w:rPr>
          <w:rFonts w:eastAsia="LinLibertineO-Identity-H" w:cstheme="minorHAnsi"/>
          <w:sz w:val="24"/>
          <w:szCs w:val="24"/>
        </w:rPr>
        <w:t xml:space="preserve"> sprzyja ponadto wzmacnianiu</w:t>
      </w:r>
      <w:r>
        <w:rPr>
          <w:rFonts w:eastAsia="LinLibertineO-Identity-H" w:cstheme="minorHAnsi"/>
          <w:sz w:val="24"/>
          <w:szCs w:val="24"/>
        </w:rPr>
        <w:t xml:space="preserve"> </w:t>
      </w:r>
      <w:r w:rsidRPr="001F14CE">
        <w:rPr>
          <w:rFonts w:eastAsia="LinLibertineO-Identity-H" w:cstheme="minorHAnsi"/>
          <w:sz w:val="24"/>
          <w:szCs w:val="24"/>
        </w:rPr>
        <w:t>koncentracji, formowaniu postawy badawczej i przygotowuje uczniów do udziału w</w:t>
      </w:r>
      <w:r>
        <w:rPr>
          <w:rFonts w:eastAsia="LinLibertineO-Identity-H" w:cstheme="minorHAnsi"/>
          <w:sz w:val="24"/>
          <w:szCs w:val="24"/>
        </w:rPr>
        <w:t xml:space="preserve"> </w:t>
      </w:r>
      <w:r w:rsidRPr="001F14CE">
        <w:rPr>
          <w:rFonts w:eastAsia="LinLibertineO-Identity-H" w:cstheme="minorHAnsi"/>
          <w:sz w:val="24"/>
          <w:szCs w:val="24"/>
        </w:rPr>
        <w:t>zajęciach akademickich na pracowni fizycznej Wydziału Fizyki i</w:t>
      </w:r>
      <w:r w:rsidR="00184AFD">
        <w:rPr>
          <w:rFonts w:eastAsia="LinLibertineO-Identity-H" w:cstheme="minorHAnsi"/>
          <w:sz w:val="24"/>
          <w:szCs w:val="24"/>
        </w:rPr>
        <w:t> </w:t>
      </w:r>
      <w:r w:rsidRPr="001F14CE">
        <w:rPr>
          <w:rFonts w:eastAsia="LinLibertineO-Identity-H" w:cstheme="minorHAnsi"/>
          <w:sz w:val="24"/>
          <w:szCs w:val="24"/>
        </w:rPr>
        <w:t>Informatyki Stosowanej AGH.</w:t>
      </w:r>
    </w:p>
    <w:p w14:paraId="32ADFFBE" w14:textId="77777777" w:rsidR="001F14CE" w:rsidRPr="001F14CE" w:rsidRDefault="001F14CE" w:rsidP="00184AFD">
      <w:pPr>
        <w:autoSpaceDE w:val="0"/>
        <w:autoSpaceDN w:val="0"/>
        <w:adjustRightInd w:val="0"/>
        <w:spacing w:after="0" w:line="240" w:lineRule="auto"/>
        <w:jc w:val="both"/>
        <w:rPr>
          <w:rFonts w:eastAsia="LinLibertineO-Identity-H" w:cstheme="minorHAnsi"/>
          <w:sz w:val="24"/>
          <w:szCs w:val="24"/>
          <w:lang w:val="en-GB"/>
        </w:rPr>
      </w:pPr>
      <w:r w:rsidRPr="001F14CE">
        <w:rPr>
          <w:rFonts w:eastAsia="LinLibertineO-Identity-H" w:cstheme="minorHAnsi"/>
          <w:sz w:val="24"/>
          <w:szCs w:val="24"/>
          <w:lang w:val="en-GB"/>
        </w:rPr>
        <w:lastRenderedPageBreak/>
        <w:t>References</w:t>
      </w:r>
    </w:p>
    <w:p w14:paraId="5838F677" w14:textId="77777777" w:rsidR="001F14CE" w:rsidRP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lang w:val="en-GB"/>
        </w:rPr>
        <w:t xml:space="preserve">[1] K. </w:t>
      </w:r>
      <w:proofErr w:type="spellStart"/>
      <w:r w:rsidRPr="001F14CE">
        <w:rPr>
          <w:rFonts w:eastAsia="LinLibertineO-Identity-H" w:cstheme="minorHAnsi"/>
          <w:sz w:val="24"/>
          <w:szCs w:val="24"/>
          <w:lang w:val="en-GB"/>
        </w:rPr>
        <w:t>Radosz</w:t>
      </w:r>
      <w:proofErr w:type="spellEnd"/>
      <w:r w:rsidRPr="001F14CE">
        <w:rPr>
          <w:rFonts w:eastAsia="LinLibertineO-Identity-H" w:cstheme="minorHAnsi"/>
          <w:sz w:val="24"/>
          <w:szCs w:val="24"/>
          <w:lang w:val="en-GB"/>
        </w:rPr>
        <w:t xml:space="preserve"> et al. </w:t>
      </w:r>
      <w:r w:rsidRPr="001F14CE">
        <w:rPr>
          <w:rFonts w:eastAsia="LinLibertineO-Identity-H" w:cstheme="minorHAnsi"/>
          <w:sz w:val="24"/>
          <w:szCs w:val="24"/>
        </w:rPr>
        <w:t xml:space="preserve">“Aż 42,7% dzieci w wieku od 4 do 9 lat korzysta ze </w:t>
      </w:r>
      <w:proofErr w:type="spellStart"/>
      <w:r w:rsidRPr="001F14CE">
        <w:rPr>
          <w:rFonts w:eastAsia="LinLibertineO-Identity-H" w:cstheme="minorHAnsi"/>
          <w:sz w:val="24"/>
          <w:szCs w:val="24"/>
        </w:rPr>
        <w:t>smartfona</w:t>
      </w:r>
      <w:proofErr w:type="spellEnd"/>
      <w:r w:rsidRPr="001F14CE">
        <w:rPr>
          <w:rFonts w:eastAsia="LinLibertineO-Identity-H" w:cstheme="minorHAnsi"/>
          <w:sz w:val="24"/>
          <w:szCs w:val="24"/>
        </w:rPr>
        <w:t>”. W: gov.pl</w:t>
      </w:r>
    </w:p>
    <w:p w14:paraId="1C5406EE" w14:textId="77777777" w:rsidR="001F14CE" w:rsidRP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rPr>
        <w:t>– Krajowa Rada Radiofonii i Telewizji (2023), URL: https://www.gov.pl/web/krrit/az-427-dzieci-wwieku-od-4-do-9-lat-korzysta-ze-smartfona.</w:t>
      </w:r>
    </w:p>
    <w:p w14:paraId="5E9A87D0" w14:textId="77777777" w:rsidR="001F14CE" w:rsidRDefault="001F14CE" w:rsidP="00184AFD">
      <w:pPr>
        <w:autoSpaceDE w:val="0"/>
        <w:autoSpaceDN w:val="0"/>
        <w:adjustRightInd w:val="0"/>
        <w:spacing w:after="0" w:line="240" w:lineRule="auto"/>
        <w:jc w:val="both"/>
        <w:rPr>
          <w:rFonts w:eastAsia="LinLibertineO-Identity-H" w:cstheme="minorHAnsi"/>
          <w:sz w:val="24"/>
          <w:szCs w:val="24"/>
        </w:rPr>
      </w:pPr>
      <w:r w:rsidRPr="001F14CE">
        <w:rPr>
          <w:rFonts w:eastAsia="LinLibertineO-Identity-H" w:cstheme="minorHAnsi"/>
          <w:sz w:val="24"/>
          <w:szCs w:val="24"/>
        </w:rPr>
        <w:t>[2] Instytut Pokolenia. “Smartfon – problemy i wyzwania. Raport 2025”. In: Instytut Pokolenia</w:t>
      </w:r>
      <w:r>
        <w:rPr>
          <w:rFonts w:eastAsia="LinLibertineO-Identity-H" w:cstheme="minorHAnsi"/>
          <w:sz w:val="24"/>
          <w:szCs w:val="24"/>
        </w:rPr>
        <w:t xml:space="preserve"> </w:t>
      </w:r>
      <w:r w:rsidRPr="001F14CE">
        <w:rPr>
          <w:rFonts w:eastAsia="LinLibertineO-Identity-H" w:cstheme="minorHAnsi"/>
          <w:sz w:val="24"/>
          <w:szCs w:val="24"/>
        </w:rPr>
        <w:t xml:space="preserve">(Mar. 2025), URL: </w:t>
      </w:r>
      <w:hyperlink r:id="rId11" w:history="1">
        <w:r w:rsidRPr="00746957">
          <w:rPr>
            <w:rStyle w:val="Hipercze"/>
            <w:rFonts w:eastAsia="LinLibertineO-Identity-H" w:cstheme="minorHAnsi"/>
            <w:sz w:val="24"/>
            <w:szCs w:val="24"/>
          </w:rPr>
          <w:t>https://www.instytutpokolenia.org/wp-content/uploads/2025/03/RAPORTSmartfon.pdf</w:t>
        </w:r>
      </w:hyperlink>
      <w:r w:rsidRPr="001F14CE">
        <w:rPr>
          <w:rFonts w:eastAsia="LinLibertineO-Identity-H" w:cstheme="minorHAnsi"/>
          <w:sz w:val="24"/>
          <w:szCs w:val="24"/>
        </w:rPr>
        <w:t>.</w:t>
      </w:r>
    </w:p>
    <w:p w14:paraId="69592EF8" w14:textId="77777777" w:rsidR="001F14CE" w:rsidRPr="001F14CE" w:rsidRDefault="001F14CE" w:rsidP="00184AFD">
      <w:pPr>
        <w:autoSpaceDE w:val="0"/>
        <w:autoSpaceDN w:val="0"/>
        <w:adjustRightInd w:val="0"/>
        <w:spacing w:after="0" w:line="240" w:lineRule="auto"/>
        <w:jc w:val="both"/>
        <w:rPr>
          <w:rFonts w:cstheme="minorHAnsi"/>
          <w:sz w:val="24"/>
          <w:szCs w:val="24"/>
        </w:rPr>
      </w:pPr>
    </w:p>
    <w:p w14:paraId="1D6BDC54" w14:textId="77777777" w:rsidR="005637DE" w:rsidRDefault="005637DE" w:rsidP="00184AFD">
      <w:pPr>
        <w:autoSpaceDE w:val="0"/>
        <w:autoSpaceDN w:val="0"/>
        <w:adjustRightInd w:val="0"/>
        <w:spacing w:after="0" w:line="240" w:lineRule="auto"/>
        <w:jc w:val="both"/>
        <w:rPr>
          <w:rFonts w:eastAsia="LinLibertineO-Identity-H" w:cstheme="minorHAnsi"/>
          <w:sz w:val="24"/>
          <w:szCs w:val="24"/>
        </w:rPr>
      </w:pPr>
      <w:r w:rsidRPr="00BA1622">
        <w:rPr>
          <w:b/>
          <w:sz w:val="24"/>
          <w:szCs w:val="24"/>
        </w:rPr>
        <w:t>18:35 – 18:55</w:t>
      </w:r>
      <w:r w:rsidRPr="00BA1622">
        <w:rPr>
          <w:rFonts w:ascii="Calibri" w:eastAsia="Times New Roman" w:hAnsi="Calibri" w:cs="Calibri"/>
          <w:color w:val="242424"/>
          <w:sz w:val="24"/>
          <w:szCs w:val="24"/>
          <w:lang w:eastAsia="pl-PL"/>
        </w:rPr>
        <w:t xml:space="preserve"> </w:t>
      </w:r>
      <w:r w:rsidRPr="00BA1622">
        <w:rPr>
          <w:rFonts w:eastAsia="LinBiolinumOB-Identity-H" w:cstheme="minorHAnsi"/>
          <w:bCs/>
          <w:i/>
          <w:sz w:val="24"/>
          <w:szCs w:val="24"/>
        </w:rPr>
        <w:t>Fizyka w przestrzeni publicznej</w:t>
      </w:r>
      <w:r w:rsidRPr="00BA1622">
        <w:rPr>
          <w:rFonts w:eastAsia="LinLibertineO-Identity-H" w:cstheme="minorHAnsi"/>
          <w:sz w:val="24"/>
          <w:szCs w:val="24"/>
        </w:rPr>
        <w:t>, Błażej Żyliński, Politechnika Warszawska</w:t>
      </w:r>
      <w:r>
        <w:rPr>
          <w:rFonts w:eastAsia="LinLibertineO-Identity-H" w:cstheme="minorHAnsi"/>
          <w:sz w:val="24"/>
          <w:szCs w:val="24"/>
        </w:rPr>
        <w:t>,</w:t>
      </w:r>
    </w:p>
    <w:p w14:paraId="4DF03C23" w14:textId="77777777" w:rsidR="001F14CE" w:rsidRDefault="001F14CE" w:rsidP="00184AFD">
      <w:pPr>
        <w:autoSpaceDE w:val="0"/>
        <w:autoSpaceDN w:val="0"/>
        <w:adjustRightInd w:val="0"/>
        <w:spacing w:after="0" w:line="240" w:lineRule="auto"/>
        <w:jc w:val="both"/>
        <w:rPr>
          <w:rFonts w:eastAsia="LinLibertineO-Identity-H" w:cstheme="minorHAnsi"/>
          <w:sz w:val="24"/>
          <w:szCs w:val="24"/>
        </w:rPr>
      </w:pPr>
    </w:p>
    <w:p w14:paraId="143FD858" w14:textId="77777777" w:rsidR="001F14CE" w:rsidRPr="001F14CE" w:rsidRDefault="001F14CE" w:rsidP="00184AFD">
      <w:pPr>
        <w:autoSpaceDE w:val="0"/>
        <w:autoSpaceDN w:val="0"/>
        <w:adjustRightInd w:val="0"/>
        <w:spacing w:after="0" w:line="276" w:lineRule="auto"/>
        <w:ind w:firstLine="708"/>
        <w:jc w:val="both"/>
        <w:rPr>
          <w:rFonts w:eastAsia="LinLibertineO-Identity-H" w:cstheme="minorHAnsi"/>
          <w:sz w:val="24"/>
          <w:szCs w:val="24"/>
        </w:rPr>
      </w:pPr>
      <w:r w:rsidRPr="001F14CE">
        <w:rPr>
          <w:rFonts w:eastAsia="LinLibertineO-Identity-H" w:cstheme="minorHAnsi"/>
          <w:sz w:val="24"/>
          <w:szCs w:val="24"/>
        </w:rPr>
        <w:t>Planowane zmniejszenie liczby godzin dydaktycznych fizyki w szkole jest jednym z</w:t>
      </w:r>
      <w:r w:rsidR="00184AFD">
        <w:rPr>
          <w:rFonts w:eastAsia="LinLibertineO-Identity-H" w:cstheme="minorHAnsi"/>
          <w:sz w:val="24"/>
          <w:szCs w:val="24"/>
        </w:rPr>
        <w:t> </w:t>
      </w:r>
      <w:r w:rsidRPr="001F14CE">
        <w:rPr>
          <w:rFonts w:eastAsia="LinLibertineO-Identity-H" w:cstheme="minorHAnsi"/>
          <w:sz w:val="24"/>
          <w:szCs w:val="24"/>
        </w:rPr>
        <w:t>efektów małego</w:t>
      </w:r>
      <w:r>
        <w:rPr>
          <w:rFonts w:eastAsia="LinLibertineO-Identity-H" w:cstheme="minorHAnsi"/>
          <w:sz w:val="24"/>
          <w:szCs w:val="24"/>
        </w:rPr>
        <w:t xml:space="preserve"> </w:t>
      </w:r>
      <w:r w:rsidRPr="001F14CE">
        <w:rPr>
          <w:rFonts w:eastAsia="LinLibertineO-Identity-H" w:cstheme="minorHAnsi"/>
          <w:sz w:val="24"/>
          <w:szCs w:val="24"/>
        </w:rPr>
        <w:t>poparcia społecznego dla tej dziedziny nauki. Pomysł nie spotkał się z</w:t>
      </w:r>
      <w:r w:rsidR="00184AFD">
        <w:rPr>
          <w:rFonts w:eastAsia="LinLibertineO-Identity-H" w:cstheme="minorHAnsi"/>
          <w:sz w:val="24"/>
          <w:szCs w:val="24"/>
        </w:rPr>
        <w:t> </w:t>
      </w:r>
      <w:r w:rsidRPr="001F14CE">
        <w:rPr>
          <w:rFonts w:eastAsia="LinLibertineO-Identity-H" w:cstheme="minorHAnsi"/>
          <w:sz w:val="24"/>
          <w:szCs w:val="24"/>
        </w:rPr>
        <w:t>istotną reakcją potencjalnych</w:t>
      </w:r>
      <w:r>
        <w:rPr>
          <w:rFonts w:eastAsia="LinLibertineO-Identity-H" w:cstheme="minorHAnsi"/>
          <w:sz w:val="24"/>
          <w:szCs w:val="24"/>
        </w:rPr>
        <w:t xml:space="preserve"> </w:t>
      </w:r>
      <w:r w:rsidRPr="001F14CE">
        <w:rPr>
          <w:rFonts w:eastAsia="LinLibertineO-Identity-H" w:cstheme="minorHAnsi"/>
          <w:sz w:val="24"/>
          <w:szCs w:val="24"/>
        </w:rPr>
        <w:t>wyborów. Jakość edukacji nie jest była tematem ostatnich wyborów prezydenckich. Inżynieria</w:t>
      </w:r>
      <w:r>
        <w:rPr>
          <w:rFonts w:eastAsia="LinLibertineO-Identity-H" w:cstheme="minorHAnsi"/>
          <w:sz w:val="24"/>
          <w:szCs w:val="24"/>
        </w:rPr>
        <w:t xml:space="preserve"> </w:t>
      </w:r>
      <w:r w:rsidRPr="001F14CE">
        <w:rPr>
          <w:rFonts w:eastAsia="LinLibertineO-Identity-H" w:cstheme="minorHAnsi"/>
          <w:sz w:val="24"/>
          <w:szCs w:val="24"/>
        </w:rPr>
        <w:t>i nauki ścisłe choć strategiczne nie są dostatecznie istotne dla społeczeństwa.</w:t>
      </w:r>
    </w:p>
    <w:p w14:paraId="705B6256" w14:textId="77777777" w:rsidR="001F14CE" w:rsidRPr="001F14CE" w:rsidRDefault="001F14CE" w:rsidP="00A51035">
      <w:pPr>
        <w:autoSpaceDE w:val="0"/>
        <w:autoSpaceDN w:val="0"/>
        <w:adjustRightInd w:val="0"/>
        <w:spacing w:after="0" w:line="276" w:lineRule="auto"/>
        <w:ind w:firstLine="360"/>
        <w:jc w:val="both"/>
        <w:rPr>
          <w:rFonts w:eastAsia="LinLibertineO-Identity-H" w:cstheme="minorHAnsi"/>
          <w:sz w:val="24"/>
          <w:szCs w:val="24"/>
        </w:rPr>
      </w:pPr>
      <w:r w:rsidRPr="001F14CE">
        <w:rPr>
          <w:rFonts w:eastAsia="LinLibertineO-Identity-H" w:cstheme="minorHAnsi"/>
          <w:sz w:val="24"/>
          <w:szCs w:val="24"/>
        </w:rPr>
        <w:t>Wystąpienie będzie obejmowało analizę społecznego postrzegania fizyki oraz obecności osób posiadających</w:t>
      </w:r>
      <w:r>
        <w:rPr>
          <w:rFonts w:eastAsia="LinLibertineO-Identity-H" w:cstheme="minorHAnsi"/>
          <w:sz w:val="24"/>
          <w:szCs w:val="24"/>
        </w:rPr>
        <w:t xml:space="preserve"> </w:t>
      </w:r>
      <w:r w:rsidRPr="001F14CE">
        <w:rPr>
          <w:rFonts w:eastAsia="LinLibertineO-Identity-H" w:cstheme="minorHAnsi"/>
          <w:sz w:val="24"/>
          <w:szCs w:val="24"/>
        </w:rPr>
        <w:t>wykształcenie ścisłe i techniczne w przestrzeni publicznej. Sformułowane zostaną proponowane</w:t>
      </w:r>
      <w:r>
        <w:rPr>
          <w:rFonts w:eastAsia="LinLibertineO-Identity-H" w:cstheme="minorHAnsi"/>
          <w:sz w:val="24"/>
          <w:szCs w:val="24"/>
        </w:rPr>
        <w:t xml:space="preserve"> </w:t>
      </w:r>
      <w:r w:rsidRPr="001F14CE">
        <w:rPr>
          <w:rFonts w:eastAsia="LinLibertineO-Identity-H" w:cstheme="minorHAnsi"/>
          <w:sz w:val="24"/>
          <w:szCs w:val="24"/>
        </w:rPr>
        <w:t>rozwiązania, które pozwolą na większą obecność fizyki w przestrzeni publicznej.</w:t>
      </w:r>
    </w:p>
    <w:p w14:paraId="7CD86A2F" w14:textId="77777777" w:rsidR="00184AFD" w:rsidRDefault="00184AFD">
      <w:pPr>
        <w:rPr>
          <w:rFonts w:eastAsia="LinLibertineO-Identity-H" w:cstheme="minorHAnsi"/>
          <w:sz w:val="24"/>
          <w:szCs w:val="24"/>
        </w:rPr>
      </w:pPr>
      <w:r>
        <w:rPr>
          <w:rFonts w:eastAsia="LinLibertineO-Identity-H" w:cstheme="minorHAnsi"/>
          <w:sz w:val="24"/>
          <w:szCs w:val="24"/>
        </w:rPr>
        <w:br w:type="page"/>
      </w:r>
    </w:p>
    <w:p w14:paraId="156E917A" w14:textId="77777777" w:rsidR="00CA1609" w:rsidRPr="00DD4BE7" w:rsidRDefault="00CA1609" w:rsidP="00184AFD">
      <w:pPr>
        <w:jc w:val="both"/>
        <w:rPr>
          <w:b/>
          <w:sz w:val="28"/>
          <w:szCs w:val="28"/>
        </w:rPr>
      </w:pPr>
      <w:r w:rsidRPr="00DD4BE7">
        <w:rPr>
          <w:b/>
          <w:sz w:val="28"/>
          <w:szCs w:val="28"/>
        </w:rPr>
        <w:lastRenderedPageBreak/>
        <w:t>Niedziela</w:t>
      </w:r>
      <w:r>
        <w:rPr>
          <w:b/>
          <w:sz w:val="28"/>
          <w:szCs w:val="28"/>
        </w:rPr>
        <w:t>, 07.09.2025</w:t>
      </w:r>
    </w:p>
    <w:p w14:paraId="4DCFA74C" w14:textId="77777777" w:rsidR="00CA1609" w:rsidRPr="00157F12" w:rsidRDefault="00CA1609" w:rsidP="00184AFD">
      <w:pPr>
        <w:spacing w:after="0"/>
        <w:jc w:val="both"/>
        <w:rPr>
          <w:b/>
          <w:i/>
          <w:sz w:val="24"/>
          <w:szCs w:val="24"/>
        </w:rPr>
      </w:pPr>
      <w:bookmarkStart w:id="2" w:name="_Hlk203732328"/>
      <w:r>
        <w:rPr>
          <w:b/>
          <w:sz w:val="24"/>
          <w:szCs w:val="24"/>
        </w:rPr>
        <w:t>Sesje II</w:t>
      </w:r>
    </w:p>
    <w:p w14:paraId="3251EE5E" w14:textId="69C8BFB1" w:rsidR="00CA1609" w:rsidRPr="00914B90" w:rsidRDefault="00CA1609" w:rsidP="00184AFD">
      <w:pPr>
        <w:spacing w:after="0"/>
        <w:jc w:val="both"/>
        <w:rPr>
          <w:b/>
          <w:sz w:val="24"/>
          <w:szCs w:val="24"/>
        </w:rPr>
      </w:pPr>
      <w:r w:rsidRPr="00914B90">
        <w:rPr>
          <w:b/>
          <w:sz w:val="24"/>
          <w:szCs w:val="24"/>
        </w:rPr>
        <w:t>9:00 – 1</w:t>
      </w:r>
      <w:r w:rsidR="000A2765" w:rsidRPr="00914B90">
        <w:rPr>
          <w:b/>
          <w:sz w:val="24"/>
          <w:szCs w:val="24"/>
        </w:rPr>
        <w:t>0</w:t>
      </w:r>
      <w:r w:rsidRPr="00914B90">
        <w:rPr>
          <w:b/>
          <w:sz w:val="24"/>
          <w:szCs w:val="24"/>
        </w:rPr>
        <w:t>:</w:t>
      </w:r>
      <w:r w:rsidR="000A2765" w:rsidRPr="00914B90">
        <w:rPr>
          <w:b/>
          <w:sz w:val="24"/>
          <w:szCs w:val="24"/>
        </w:rPr>
        <w:t>4</w:t>
      </w:r>
      <w:r w:rsidR="00E51F40" w:rsidRPr="00914B90">
        <w:rPr>
          <w:b/>
          <w:sz w:val="24"/>
          <w:szCs w:val="24"/>
        </w:rPr>
        <w:t>0</w:t>
      </w:r>
    </w:p>
    <w:bookmarkEnd w:id="2"/>
    <w:p w14:paraId="53DC8FDA" w14:textId="77777777" w:rsidR="00914B90" w:rsidRPr="006D67EE" w:rsidRDefault="00914B90" w:rsidP="00914B90">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B/0.39 Aula wykładowo-kinowa im. Ireneusza Opackiego.</w:t>
      </w:r>
    </w:p>
    <w:p w14:paraId="0C326B3C" w14:textId="77777777" w:rsidR="00CA1609" w:rsidRPr="00DD4BE7" w:rsidRDefault="00CA1609" w:rsidP="00184AFD">
      <w:pPr>
        <w:spacing w:after="0"/>
        <w:jc w:val="both"/>
        <w:rPr>
          <w:sz w:val="24"/>
          <w:szCs w:val="24"/>
        </w:rPr>
      </w:pPr>
    </w:p>
    <w:p w14:paraId="0548A388" w14:textId="77777777" w:rsidR="00CA1609" w:rsidRDefault="00CA1609" w:rsidP="00184AFD">
      <w:pPr>
        <w:spacing w:after="0"/>
        <w:jc w:val="both"/>
        <w:rPr>
          <w:rFonts w:cstheme="minorHAnsi"/>
          <w:sz w:val="24"/>
          <w:szCs w:val="24"/>
        </w:rPr>
      </w:pPr>
      <w:r w:rsidRPr="00CD7704">
        <w:rPr>
          <w:b/>
          <w:sz w:val="24"/>
          <w:szCs w:val="24"/>
        </w:rPr>
        <w:t>9:00 – 9:35</w:t>
      </w:r>
      <w:r w:rsidRPr="00157F12">
        <w:rPr>
          <w:sz w:val="24"/>
          <w:szCs w:val="24"/>
        </w:rPr>
        <w:t xml:space="preserve"> </w:t>
      </w:r>
      <w:r>
        <w:rPr>
          <w:sz w:val="24"/>
          <w:szCs w:val="24"/>
        </w:rPr>
        <w:t xml:space="preserve"> </w:t>
      </w:r>
      <w:r w:rsidRPr="00CD7704">
        <w:rPr>
          <w:rFonts w:cstheme="minorHAnsi"/>
          <w:i/>
          <w:iCs/>
          <w:sz w:val="24"/>
          <w:szCs w:val="24"/>
        </w:rPr>
        <w:t>Fale grawitacyjne - 10 lat przełomowych  obserwacji</w:t>
      </w:r>
      <w:r w:rsidRPr="00CD7704">
        <w:rPr>
          <w:rFonts w:cstheme="minorHAnsi"/>
          <w:sz w:val="24"/>
          <w:szCs w:val="24"/>
        </w:rPr>
        <w:t xml:space="preserve">,  </w:t>
      </w:r>
    </w:p>
    <w:p w14:paraId="4EB65DDD" w14:textId="77777777" w:rsidR="00CA1609" w:rsidRDefault="00CA1609" w:rsidP="00184AFD">
      <w:pPr>
        <w:spacing w:after="0" w:line="276" w:lineRule="auto"/>
        <w:jc w:val="both"/>
        <w:rPr>
          <w:rFonts w:cstheme="minorHAnsi"/>
          <w:bCs/>
          <w:iCs/>
          <w:sz w:val="24"/>
          <w:szCs w:val="24"/>
        </w:rPr>
      </w:pPr>
      <w:r w:rsidRPr="006234B6">
        <w:rPr>
          <w:rFonts w:cstheme="minorHAnsi"/>
          <w:sz w:val="24"/>
          <w:szCs w:val="24"/>
        </w:rPr>
        <w:t>Dorota Gondek-Rosińska</w:t>
      </w:r>
      <w:r>
        <w:rPr>
          <w:rFonts w:cstheme="minorHAnsi"/>
          <w:sz w:val="24"/>
          <w:szCs w:val="24"/>
        </w:rPr>
        <w:t>,</w:t>
      </w:r>
      <w:r w:rsidRPr="006234B6">
        <w:rPr>
          <w:rFonts w:cstheme="minorHAnsi"/>
          <w:sz w:val="24"/>
          <w:szCs w:val="24"/>
        </w:rPr>
        <w:t xml:space="preserve"> </w:t>
      </w:r>
      <w:r w:rsidRPr="006234B6">
        <w:rPr>
          <w:rFonts w:cstheme="minorHAnsi"/>
          <w:bCs/>
          <w:iCs/>
          <w:sz w:val="24"/>
          <w:szCs w:val="24"/>
        </w:rPr>
        <w:t>Obserwatorium Astronomiczne Uniwersytetu Warszawskiego</w:t>
      </w:r>
    </w:p>
    <w:p w14:paraId="453BCFBC" w14:textId="77777777" w:rsidR="00CA1609" w:rsidRDefault="00CA1609" w:rsidP="00184AFD">
      <w:pPr>
        <w:spacing w:after="0" w:line="276" w:lineRule="auto"/>
        <w:jc w:val="both"/>
        <w:rPr>
          <w:rFonts w:cstheme="minorHAnsi"/>
          <w:bCs/>
          <w:iCs/>
          <w:sz w:val="24"/>
          <w:szCs w:val="24"/>
        </w:rPr>
      </w:pPr>
    </w:p>
    <w:p w14:paraId="229D4115" w14:textId="77777777" w:rsidR="00CA1609" w:rsidRPr="0085355D" w:rsidRDefault="00CA1609" w:rsidP="00184AFD">
      <w:pPr>
        <w:spacing w:after="0" w:line="276" w:lineRule="auto"/>
        <w:ind w:firstLine="708"/>
        <w:jc w:val="both"/>
        <w:rPr>
          <w:rFonts w:cstheme="minorHAnsi"/>
          <w:color w:val="000000"/>
          <w:sz w:val="24"/>
          <w:szCs w:val="24"/>
        </w:rPr>
      </w:pPr>
      <w:r w:rsidRPr="0085355D">
        <w:rPr>
          <w:rFonts w:cstheme="minorHAnsi"/>
          <w:color w:val="000000"/>
          <w:sz w:val="24"/>
          <w:szCs w:val="24"/>
        </w:rPr>
        <w:t xml:space="preserve">10 lat temu, 14 września 2015 po raz pierwszy w historii nauki zarejestrowano fale grawitacyjne (zaburzenia czasoprzestrzeni)  wytworzone podczas połączenia się dwóch gwiazdowych czarnych dziur w jedną, rotującą czarną dziurę. Praca </w:t>
      </w:r>
      <w:proofErr w:type="spellStart"/>
      <w:r w:rsidRPr="0085355D">
        <w:rPr>
          <w:rFonts w:cstheme="minorHAnsi"/>
          <w:color w:val="000000"/>
          <w:sz w:val="24"/>
          <w:szCs w:val="24"/>
        </w:rPr>
        <w:t>miedzynarodowego</w:t>
      </w:r>
      <w:proofErr w:type="spellEnd"/>
      <w:r w:rsidRPr="0085355D">
        <w:rPr>
          <w:rFonts w:cstheme="minorHAnsi"/>
          <w:color w:val="000000"/>
          <w:sz w:val="24"/>
          <w:szCs w:val="24"/>
        </w:rPr>
        <w:t xml:space="preserve"> zespołu detektorów LIGO (USA) i Virgo (Włochy) została w 2017 roku  uhonorowana nagrodą Nobla z fizyki.  Detekcji, sygnału GW150914 dokonały dwa detektory interferometryczne LIGO w USA. Przełomowa detekcja była potwierdzeniem przewidywań ogólnej teorii względności Alberta Einsteina (1915), bezpośrednią obserwację czarnych dziur i otworzyła zupełnie nowe okno obserwacyjne na Wszechświat. Od tamtej pory zaobserwowaliśmy ponad 300 źródeł fal grawitacyjnych, głównie układów podwójnych czarnych dziur. Obserwacje fal grawitacyjnych pozwoliły nam dokonać wielu przełomowych odkryć. Ogólna teoria względności została potwierdzona w reżimie silnego pola, co jeszcze niedawno było nieosiągalne. Wykrycie połączenia się dwóch gwiazd neutronowych GW170817, któremu towarzyszył rozbłysk gamma, otworzyło nową dziedzinę astronomii wieloaspektowej i</w:t>
      </w:r>
      <w:r w:rsidR="00184AFD">
        <w:rPr>
          <w:rFonts w:cstheme="minorHAnsi"/>
          <w:color w:val="000000"/>
          <w:sz w:val="24"/>
          <w:szCs w:val="24"/>
        </w:rPr>
        <w:t> </w:t>
      </w:r>
      <w:r w:rsidRPr="0085355D">
        <w:rPr>
          <w:rFonts w:cstheme="minorHAnsi"/>
          <w:color w:val="000000"/>
          <w:sz w:val="24"/>
          <w:szCs w:val="24"/>
        </w:rPr>
        <w:t>pozwoliło rozwiązać m. in. problem pochodzenia rozbłysków gamma.</w:t>
      </w:r>
    </w:p>
    <w:p w14:paraId="05D677AF" w14:textId="77777777" w:rsidR="00CA1609" w:rsidRPr="0085355D" w:rsidRDefault="00CA1609" w:rsidP="00184AFD">
      <w:pPr>
        <w:spacing w:after="0" w:line="276" w:lineRule="auto"/>
        <w:ind w:firstLine="708"/>
        <w:jc w:val="both"/>
        <w:rPr>
          <w:rFonts w:cstheme="minorHAnsi"/>
          <w:color w:val="000000"/>
          <w:sz w:val="24"/>
          <w:szCs w:val="24"/>
        </w:rPr>
      </w:pPr>
      <w:r w:rsidRPr="0085355D">
        <w:rPr>
          <w:rFonts w:cstheme="minorHAnsi"/>
          <w:color w:val="000000"/>
          <w:sz w:val="24"/>
          <w:szCs w:val="24"/>
        </w:rPr>
        <w:t xml:space="preserve">W odkryciach mają istotny wkład uczeni z polskiego zespołu </w:t>
      </w:r>
      <w:proofErr w:type="spellStart"/>
      <w:r w:rsidRPr="0085355D">
        <w:rPr>
          <w:rFonts w:cstheme="minorHAnsi"/>
          <w:color w:val="000000"/>
          <w:sz w:val="24"/>
          <w:szCs w:val="24"/>
        </w:rPr>
        <w:t>Polgraw</w:t>
      </w:r>
      <w:proofErr w:type="spellEnd"/>
      <w:r w:rsidRPr="0085355D">
        <w:rPr>
          <w:rFonts w:cstheme="minorHAnsi"/>
          <w:color w:val="000000"/>
          <w:sz w:val="24"/>
          <w:szCs w:val="24"/>
        </w:rPr>
        <w:t xml:space="preserve"> wchodzącego w</w:t>
      </w:r>
      <w:r w:rsidR="00184AFD">
        <w:rPr>
          <w:rFonts w:cstheme="minorHAnsi"/>
          <w:color w:val="000000"/>
          <w:sz w:val="24"/>
          <w:szCs w:val="24"/>
        </w:rPr>
        <w:t> </w:t>
      </w:r>
      <w:r w:rsidRPr="0085355D">
        <w:rPr>
          <w:rFonts w:cstheme="minorHAnsi"/>
          <w:color w:val="000000"/>
          <w:sz w:val="24"/>
          <w:szCs w:val="24"/>
        </w:rPr>
        <w:t>skład międzynarodowej współpracy Ligo-Virgo-</w:t>
      </w:r>
      <w:proofErr w:type="spellStart"/>
      <w:r w:rsidRPr="0085355D">
        <w:rPr>
          <w:rFonts w:cstheme="minorHAnsi"/>
          <w:color w:val="000000"/>
          <w:sz w:val="24"/>
          <w:szCs w:val="24"/>
        </w:rPr>
        <w:t>Kagra</w:t>
      </w:r>
      <w:proofErr w:type="spellEnd"/>
      <w:r w:rsidRPr="0085355D">
        <w:rPr>
          <w:rFonts w:cstheme="minorHAnsi"/>
          <w:color w:val="000000"/>
          <w:sz w:val="24"/>
          <w:szCs w:val="24"/>
        </w:rPr>
        <w:t>.</w:t>
      </w:r>
    </w:p>
    <w:p w14:paraId="0FBA18C5" w14:textId="77777777" w:rsidR="00CA1609" w:rsidRPr="0085355D" w:rsidRDefault="00CA1609" w:rsidP="00184AFD">
      <w:pPr>
        <w:spacing w:after="101" w:line="276" w:lineRule="auto"/>
        <w:jc w:val="both"/>
        <w:rPr>
          <w:rFonts w:cstheme="minorHAnsi"/>
          <w:color w:val="000000"/>
          <w:sz w:val="24"/>
          <w:szCs w:val="24"/>
        </w:rPr>
      </w:pPr>
      <w:r w:rsidRPr="0085355D">
        <w:rPr>
          <w:rFonts w:cstheme="minorHAnsi"/>
          <w:color w:val="000000"/>
          <w:sz w:val="24"/>
          <w:szCs w:val="24"/>
        </w:rPr>
        <w:t xml:space="preserve">  </w:t>
      </w:r>
      <w:r>
        <w:rPr>
          <w:rFonts w:cstheme="minorHAnsi"/>
          <w:color w:val="000000"/>
          <w:sz w:val="24"/>
          <w:szCs w:val="24"/>
        </w:rPr>
        <w:tab/>
      </w:r>
      <w:r w:rsidRPr="0085355D">
        <w:rPr>
          <w:rFonts w:cstheme="minorHAnsi"/>
          <w:color w:val="000000"/>
          <w:sz w:val="24"/>
          <w:szCs w:val="24"/>
        </w:rPr>
        <w:t>W ramach wykładu opowiem o przełomowych odkryciach astrofizyki fal grawitacyjnych, o  źródłach fal grawitacyjnych, wyjaśnię jak fale grawitacyjne oddziałują z</w:t>
      </w:r>
      <w:r w:rsidR="00184AFD">
        <w:rPr>
          <w:rFonts w:cstheme="minorHAnsi"/>
          <w:color w:val="000000"/>
          <w:sz w:val="24"/>
          <w:szCs w:val="24"/>
        </w:rPr>
        <w:t> </w:t>
      </w:r>
      <w:r w:rsidRPr="0085355D">
        <w:rPr>
          <w:rFonts w:cstheme="minorHAnsi"/>
          <w:color w:val="000000"/>
          <w:sz w:val="24"/>
          <w:szCs w:val="24"/>
        </w:rPr>
        <w:t>materią, jakiego typu informacje możemy uzyskać obserwując Wszechświat w falach grawitacyjnych oraz o przyszłych eksperymentach.</w:t>
      </w:r>
    </w:p>
    <w:p w14:paraId="7154E6C6" w14:textId="77777777" w:rsidR="00CA1609" w:rsidRDefault="00CA1609" w:rsidP="00184AFD">
      <w:pPr>
        <w:spacing w:after="0" w:line="276" w:lineRule="auto"/>
        <w:jc w:val="both"/>
        <w:rPr>
          <w:rFonts w:cstheme="minorHAnsi"/>
          <w:bCs/>
          <w:iCs/>
          <w:sz w:val="24"/>
          <w:szCs w:val="24"/>
        </w:rPr>
      </w:pPr>
    </w:p>
    <w:p w14:paraId="61263662" w14:textId="77777777" w:rsidR="00CA1609" w:rsidRPr="006250BE" w:rsidRDefault="00CA1609" w:rsidP="00184AFD">
      <w:pPr>
        <w:spacing w:after="0"/>
        <w:jc w:val="both"/>
        <w:rPr>
          <w:sz w:val="24"/>
          <w:szCs w:val="24"/>
        </w:rPr>
      </w:pPr>
      <w:r w:rsidRPr="006250BE">
        <w:rPr>
          <w:b/>
          <w:sz w:val="24"/>
          <w:szCs w:val="24"/>
        </w:rPr>
        <w:t>9:40 – 10:15</w:t>
      </w:r>
      <w:r w:rsidRPr="006250BE">
        <w:rPr>
          <w:sz w:val="24"/>
          <w:szCs w:val="24"/>
        </w:rPr>
        <w:t xml:space="preserve"> </w:t>
      </w:r>
      <w:r w:rsidRPr="006250BE">
        <w:rPr>
          <w:i/>
          <w:sz w:val="24"/>
          <w:szCs w:val="24"/>
        </w:rPr>
        <w:t>Kosmiczny Chłód</w:t>
      </w:r>
      <w:r w:rsidRPr="006250BE">
        <w:rPr>
          <w:sz w:val="24"/>
          <w:szCs w:val="24"/>
        </w:rPr>
        <w:t xml:space="preserve"> </w:t>
      </w:r>
    </w:p>
    <w:p w14:paraId="12014291" w14:textId="77777777" w:rsidR="00CA1609" w:rsidRPr="0059674E" w:rsidRDefault="00CA1609" w:rsidP="00184AFD">
      <w:pPr>
        <w:jc w:val="both"/>
        <w:rPr>
          <w:sz w:val="24"/>
          <w:szCs w:val="24"/>
        </w:rPr>
      </w:pPr>
      <w:r w:rsidRPr="0059674E">
        <w:rPr>
          <w:sz w:val="24"/>
          <w:szCs w:val="24"/>
        </w:rPr>
        <w:t>Damian Jabłeka, Planetarium i Obserwatorium Astronomiczne im. Mikołaja Kopernika w</w:t>
      </w:r>
      <w:r w:rsidR="00184AFD">
        <w:rPr>
          <w:sz w:val="24"/>
          <w:szCs w:val="24"/>
        </w:rPr>
        <w:t> </w:t>
      </w:r>
      <w:r w:rsidRPr="0059674E">
        <w:rPr>
          <w:sz w:val="24"/>
          <w:szCs w:val="24"/>
        </w:rPr>
        <w:t>Chorzowie – astronom, wicedyrektor, autor projektu popularyzatorskiego: Dotknij nieba</w:t>
      </w:r>
    </w:p>
    <w:p w14:paraId="55637CE8" w14:textId="77777777" w:rsidR="00CA1609" w:rsidRPr="0059674E" w:rsidRDefault="00CA1609" w:rsidP="00184AFD">
      <w:pPr>
        <w:pStyle w:val="Zwykytekst"/>
        <w:spacing w:line="276" w:lineRule="auto"/>
        <w:ind w:firstLine="708"/>
        <w:jc w:val="both"/>
        <w:rPr>
          <w:sz w:val="24"/>
          <w:szCs w:val="24"/>
        </w:rPr>
      </w:pPr>
      <w:r w:rsidRPr="0059674E">
        <w:rPr>
          <w:sz w:val="24"/>
          <w:szCs w:val="24"/>
        </w:rPr>
        <w:t>Czy wszechświat wypełniony miliardami gorących gwiazd może być naprawdę chłodny. Czy w tak zimną przestrzeń trzeba wysyłać lodówki? Czy astronautom zmarzną palce gdy zdejmą rękawiczki w kosmosie? Na chłodno ale z emocjami rozważymy te i kilka dodatkowych pytań.</w:t>
      </w:r>
    </w:p>
    <w:p w14:paraId="64BBAE04" w14:textId="77777777" w:rsidR="00CA1609" w:rsidRDefault="00CA1609" w:rsidP="00184AFD">
      <w:pPr>
        <w:spacing w:after="0"/>
        <w:jc w:val="both"/>
        <w:rPr>
          <w:sz w:val="24"/>
          <w:szCs w:val="24"/>
        </w:rPr>
      </w:pPr>
    </w:p>
    <w:p w14:paraId="0F0FB236" w14:textId="77777777" w:rsidR="00CA1609" w:rsidRPr="00BC787C" w:rsidRDefault="00CA1609" w:rsidP="00184AFD">
      <w:pPr>
        <w:spacing w:after="0" w:line="276" w:lineRule="auto"/>
        <w:jc w:val="both"/>
        <w:rPr>
          <w:rFonts w:eastAsia="Times New Roman" w:cstheme="minorHAnsi"/>
          <w:i/>
          <w:sz w:val="24"/>
          <w:szCs w:val="24"/>
          <w:lang w:eastAsia="pl-PL"/>
        </w:rPr>
      </w:pPr>
      <w:r w:rsidRPr="00BC787C">
        <w:rPr>
          <w:rFonts w:cstheme="minorHAnsi"/>
          <w:b/>
          <w:sz w:val="24"/>
          <w:szCs w:val="24"/>
        </w:rPr>
        <w:t xml:space="preserve">10:20 – 10:40 </w:t>
      </w:r>
      <w:r w:rsidRPr="00BC787C">
        <w:rPr>
          <w:rFonts w:eastAsia="Times New Roman" w:cstheme="minorHAnsi"/>
          <w:i/>
          <w:sz w:val="24"/>
          <w:szCs w:val="24"/>
          <w:lang w:eastAsia="pl-PL"/>
        </w:rPr>
        <w:t>Edukacja Kosmiczna: Inspiracje i wyzwania w szkole i klasie.</w:t>
      </w:r>
    </w:p>
    <w:p w14:paraId="68348487" w14:textId="77777777" w:rsidR="00CA1609" w:rsidRDefault="00CA1609" w:rsidP="00184AFD">
      <w:pPr>
        <w:spacing w:after="0" w:line="276" w:lineRule="auto"/>
        <w:jc w:val="both"/>
        <w:rPr>
          <w:rFonts w:eastAsia="Times New Roman" w:cstheme="minorHAnsi"/>
          <w:sz w:val="24"/>
          <w:szCs w:val="24"/>
          <w:lang w:eastAsia="pl-PL"/>
        </w:rPr>
      </w:pPr>
      <w:r w:rsidRPr="00BC787C">
        <w:rPr>
          <w:rFonts w:eastAsia="Times New Roman" w:cstheme="minorHAnsi"/>
          <w:sz w:val="24"/>
          <w:szCs w:val="24"/>
          <w:lang w:eastAsia="pl-PL"/>
        </w:rPr>
        <w:t>Agnieszka Winiarska-Furtak, Szkoła Podstawowa nr 1 w Rumii, Szkoła Podstawowa nr 6 w</w:t>
      </w:r>
      <w:r w:rsidR="00184AFD">
        <w:rPr>
          <w:rFonts w:eastAsia="Times New Roman" w:cstheme="minorHAnsi"/>
          <w:sz w:val="24"/>
          <w:szCs w:val="24"/>
          <w:lang w:eastAsia="pl-PL"/>
        </w:rPr>
        <w:t> </w:t>
      </w:r>
      <w:r w:rsidRPr="00BC787C">
        <w:rPr>
          <w:rFonts w:eastAsia="Times New Roman" w:cstheme="minorHAnsi"/>
          <w:sz w:val="24"/>
          <w:szCs w:val="24"/>
          <w:lang w:eastAsia="pl-PL"/>
        </w:rPr>
        <w:t>Rumii, Ambasadorka Edukacji Kosmicznej ESERO Polska, Analogowa Astronautka</w:t>
      </w:r>
      <w:r w:rsidRPr="00BC787C">
        <w:rPr>
          <w:rFonts w:eastAsia="Times New Roman" w:cstheme="minorHAnsi"/>
          <w:sz w:val="24"/>
          <w:szCs w:val="24"/>
          <w:lang w:eastAsia="pl-PL"/>
        </w:rPr>
        <w:br/>
      </w:r>
      <w:r w:rsidRPr="00BC787C">
        <w:rPr>
          <w:rFonts w:eastAsia="Times New Roman" w:cstheme="minorHAnsi"/>
          <w:sz w:val="24"/>
          <w:szCs w:val="24"/>
          <w:lang w:eastAsia="pl-PL"/>
        </w:rPr>
        <w:lastRenderedPageBreak/>
        <w:t>Joanna Grecka-Otremba, Zespół Szkół i Placówek nr 1 w Katowicach, Pałac Młodzieży w</w:t>
      </w:r>
      <w:r w:rsidR="00184AFD">
        <w:rPr>
          <w:rFonts w:eastAsia="Times New Roman" w:cstheme="minorHAnsi"/>
          <w:sz w:val="24"/>
          <w:szCs w:val="24"/>
          <w:lang w:eastAsia="pl-PL"/>
        </w:rPr>
        <w:t> </w:t>
      </w:r>
      <w:r w:rsidRPr="00BC787C">
        <w:rPr>
          <w:rFonts w:eastAsia="Times New Roman" w:cstheme="minorHAnsi"/>
          <w:sz w:val="24"/>
          <w:szCs w:val="24"/>
          <w:lang w:eastAsia="pl-PL"/>
        </w:rPr>
        <w:t>Katowicach, Ambasadorka Edukacji Kosmicznej ESERO Polska</w:t>
      </w:r>
    </w:p>
    <w:p w14:paraId="41CD10C0" w14:textId="77777777" w:rsidR="00CA1609" w:rsidRDefault="00CA1609" w:rsidP="00A8226D">
      <w:pPr>
        <w:spacing w:line="276" w:lineRule="auto"/>
        <w:ind w:firstLine="426"/>
        <w:jc w:val="both"/>
        <w:rPr>
          <w:rFonts w:eastAsia="Times New Roman" w:cstheme="minorHAnsi"/>
          <w:sz w:val="24"/>
          <w:szCs w:val="24"/>
          <w:lang w:eastAsia="pl-PL"/>
        </w:rPr>
      </w:pPr>
      <w:r w:rsidRPr="003A176E">
        <w:rPr>
          <w:rFonts w:eastAsia="Times New Roman" w:cstheme="minorHAnsi"/>
          <w:sz w:val="24"/>
          <w:szCs w:val="24"/>
          <w:lang w:eastAsia="pl-PL"/>
        </w:rPr>
        <w:t>W dobie rosnącego zainteresowania tematyką kosmiczną, edukacja kosmiczna staje się kluczowym elementem kształcenia młodego pokolenia. W wykładzie wezmą udział Ambasadorki Edukacji Kosmicznej ESERO Polska, które zaprezentują innowacyjne metody wprowadzenia tematyki kosmicznej do programu nauczania. Uczestnicy dowiedzą się, jak realizować edukację kosmiczną w praktyce, omówią wyzwania stojące przed Europejską Agencją Kosmiczną (ESA) oraz zaprezentują różnorodne scenariusze zajęć, które mogą wzbogacić lekcje. W drugiej części wykładu poruszymy temat astronautyki analogowej, przedstawiając, jak można stać się astronautką w symulowanych warunkach. Ten wykład ma na celu zainspirowanie nauczycieli i uczniów do odkrywania tajemnic kosmosu oraz zaangażowanie ich w fascynujący świat nauki i technologii.</w:t>
      </w:r>
    </w:p>
    <w:p w14:paraId="73086A31" w14:textId="77777777" w:rsidR="00CA1609" w:rsidRDefault="00CA1609" w:rsidP="00CA1609">
      <w:pPr>
        <w:spacing w:after="0" w:line="276" w:lineRule="auto"/>
        <w:rPr>
          <w:rFonts w:eastAsia="Times New Roman" w:cstheme="minorHAnsi"/>
          <w:sz w:val="24"/>
          <w:szCs w:val="24"/>
          <w:lang w:eastAsia="pl-PL"/>
        </w:rPr>
      </w:pPr>
    </w:p>
    <w:p w14:paraId="24DECED7" w14:textId="77777777" w:rsidR="006C7685" w:rsidRDefault="006C7685" w:rsidP="00184AFD">
      <w:pPr>
        <w:jc w:val="both"/>
        <w:rPr>
          <w:b/>
          <w:sz w:val="24"/>
          <w:szCs w:val="24"/>
        </w:rPr>
      </w:pPr>
      <w:r>
        <w:rPr>
          <w:b/>
          <w:sz w:val="24"/>
          <w:szCs w:val="24"/>
        </w:rPr>
        <w:t>Sesja III</w:t>
      </w:r>
    </w:p>
    <w:p w14:paraId="12B1DD75" w14:textId="77777777" w:rsidR="006C7685" w:rsidRDefault="006C7685" w:rsidP="00914B90">
      <w:pPr>
        <w:spacing w:after="0"/>
        <w:jc w:val="both"/>
        <w:rPr>
          <w:b/>
          <w:sz w:val="24"/>
          <w:szCs w:val="24"/>
        </w:rPr>
      </w:pPr>
      <w:r>
        <w:rPr>
          <w:b/>
          <w:sz w:val="24"/>
          <w:szCs w:val="24"/>
        </w:rPr>
        <w:t>Wykład</w:t>
      </w:r>
      <w:r w:rsidR="004332D6">
        <w:rPr>
          <w:b/>
          <w:sz w:val="24"/>
          <w:szCs w:val="24"/>
        </w:rPr>
        <w:t>y</w:t>
      </w:r>
      <w:r>
        <w:rPr>
          <w:b/>
          <w:sz w:val="24"/>
          <w:szCs w:val="24"/>
        </w:rPr>
        <w:t xml:space="preserve"> Plenarn</w:t>
      </w:r>
      <w:r w:rsidR="004332D6">
        <w:rPr>
          <w:b/>
          <w:sz w:val="24"/>
          <w:szCs w:val="24"/>
        </w:rPr>
        <w:t>e</w:t>
      </w:r>
      <w:r>
        <w:rPr>
          <w:b/>
          <w:sz w:val="24"/>
          <w:szCs w:val="24"/>
        </w:rPr>
        <w:t xml:space="preserve"> </w:t>
      </w:r>
    </w:p>
    <w:p w14:paraId="4C8992B1" w14:textId="6671240A" w:rsidR="006C7685" w:rsidRDefault="006C7685" w:rsidP="00914B90">
      <w:pPr>
        <w:spacing w:after="0"/>
        <w:jc w:val="both"/>
        <w:rPr>
          <w:b/>
          <w:sz w:val="24"/>
          <w:szCs w:val="24"/>
        </w:rPr>
      </w:pPr>
      <w:bookmarkStart w:id="3" w:name="_Hlk203732612"/>
      <w:r>
        <w:rPr>
          <w:b/>
          <w:sz w:val="24"/>
          <w:szCs w:val="24"/>
        </w:rPr>
        <w:t>11:</w:t>
      </w:r>
      <w:r w:rsidR="00357CA6">
        <w:rPr>
          <w:b/>
          <w:sz w:val="24"/>
          <w:szCs w:val="24"/>
        </w:rPr>
        <w:t>2</w:t>
      </w:r>
      <w:r>
        <w:rPr>
          <w:b/>
          <w:sz w:val="24"/>
          <w:szCs w:val="24"/>
        </w:rPr>
        <w:t>0 – 12:</w:t>
      </w:r>
      <w:r w:rsidR="00357CA6">
        <w:rPr>
          <w:b/>
          <w:sz w:val="24"/>
          <w:szCs w:val="24"/>
        </w:rPr>
        <w:t>4</w:t>
      </w:r>
      <w:r>
        <w:rPr>
          <w:b/>
          <w:sz w:val="24"/>
          <w:szCs w:val="24"/>
        </w:rPr>
        <w:t xml:space="preserve">0 </w:t>
      </w:r>
    </w:p>
    <w:p w14:paraId="134C3675" w14:textId="77777777" w:rsidR="00914B90" w:rsidRPr="006D67EE" w:rsidRDefault="00914B90" w:rsidP="00914B90">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B/1.1 Aula im. Andrzeja Pawlikowskiego</w:t>
      </w:r>
    </w:p>
    <w:p w14:paraId="1E11608B" w14:textId="77777777" w:rsidR="00914B90" w:rsidRPr="00A129AC" w:rsidRDefault="00914B90" w:rsidP="00914B90">
      <w:pPr>
        <w:spacing w:after="0"/>
        <w:jc w:val="both"/>
        <w:rPr>
          <w:color w:val="FF0000"/>
          <w:sz w:val="24"/>
          <w:szCs w:val="24"/>
        </w:rPr>
      </w:pPr>
    </w:p>
    <w:bookmarkEnd w:id="3"/>
    <w:p w14:paraId="57C7E9C7" w14:textId="6D6B673D" w:rsidR="00357CA6" w:rsidRDefault="006C7685" w:rsidP="00184AFD">
      <w:pPr>
        <w:spacing w:after="0"/>
        <w:jc w:val="both"/>
        <w:rPr>
          <w:b/>
          <w:sz w:val="24"/>
          <w:szCs w:val="24"/>
        </w:rPr>
      </w:pPr>
      <w:r w:rsidRPr="00CD7704">
        <w:rPr>
          <w:b/>
          <w:sz w:val="24"/>
          <w:szCs w:val="24"/>
        </w:rPr>
        <w:t>11:</w:t>
      </w:r>
      <w:r w:rsidR="00357CA6">
        <w:rPr>
          <w:b/>
          <w:sz w:val="24"/>
          <w:szCs w:val="24"/>
        </w:rPr>
        <w:t>2</w:t>
      </w:r>
      <w:r w:rsidRPr="00CD7704">
        <w:rPr>
          <w:b/>
          <w:sz w:val="24"/>
          <w:szCs w:val="24"/>
        </w:rPr>
        <w:t>0 – 11:</w:t>
      </w:r>
      <w:r w:rsidR="00357CA6">
        <w:rPr>
          <w:b/>
          <w:sz w:val="24"/>
          <w:szCs w:val="24"/>
        </w:rPr>
        <w:t>4</w:t>
      </w:r>
      <w:r w:rsidRPr="00CD7704">
        <w:rPr>
          <w:b/>
          <w:sz w:val="24"/>
          <w:szCs w:val="24"/>
        </w:rPr>
        <w:t>5</w:t>
      </w:r>
    </w:p>
    <w:p w14:paraId="4C647690" w14:textId="708AEF37" w:rsidR="00357CA6" w:rsidRPr="00BB5A43" w:rsidRDefault="00BB5A43" w:rsidP="00BB5A43">
      <w:pPr>
        <w:spacing w:after="0"/>
        <w:jc w:val="both"/>
        <w:rPr>
          <w:b/>
          <w:sz w:val="24"/>
          <w:szCs w:val="24"/>
        </w:rPr>
      </w:pPr>
      <w:r w:rsidRPr="00BB5A43">
        <w:rPr>
          <w:rFonts w:eastAsia="Times New Roman"/>
          <w:i/>
          <w:iCs/>
          <w:sz w:val="24"/>
          <w:szCs w:val="24"/>
        </w:rPr>
        <w:t>Zastosowanie gier kwantowych do problemów optymalizacyjnych</w:t>
      </w:r>
      <w:r w:rsidRPr="00BB5A43">
        <w:rPr>
          <w:rFonts w:eastAsia="Times New Roman"/>
          <w:sz w:val="24"/>
          <w:szCs w:val="24"/>
        </w:rPr>
        <w:t>.</w:t>
      </w:r>
    </w:p>
    <w:p w14:paraId="3BF6921C" w14:textId="2C8C72CE" w:rsidR="00BB5A43" w:rsidRPr="00BB5A43" w:rsidRDefault="00BB5A43" w:rsidP="00BB5A43">
      <w:pPr>
        <w:spacing w:after="0" w:line="240" w:lineRule="auto"/>
        <w:rPr>
          <w:rFonts w:eastAsia="Times New Roman"/>
          <w:sz w:val="24"/>
          <w:szCs w:val="24"/>
        </w:rPr>
      </w:pPr>
      <w:r w:rsidRPr="00BB5A43">
        <w:rPr>
          <w:rFonts w:eastAsia="Times New Roman"/>
          <w:sz w:val="24"/>
          <w:szCs w:val="24"/>
        </w:rPr>
        <w:t>prof. dr hab. Marek Szopa, dr inż. Anna Gorczyca-Goraj, Uniwersytet Ekonomiczny, Katowice</w:t>
      </w:r>
    </w:p>
    <w:p w14:paraId="40F8DC16" w14:textId="49AB2D1E" w:rsidR="00357CA6" w:rsidRDefault="00357CA6" w:rsidP="00184AFD">
      <w:pPr>
        <w:spacing w:after="0"/>
        <w:jc w:val="both"/>
        <w:rPr>
          <w:b/>
          <w:sz w:val="24"/>
          <w:szCs w:val="24"/>
        </w:rPr>
      </w:pPr>
    </w:p>
    <w:p w14:paraId="6FD3196C" w14:textId="77777777" w:rsidR="00285E09" w:rsidRPr="00285E09" w:rsidRDefault="00285E09" w:rsidP="00285E09">
      <w:pPr>
        <w:spacing w:line="276" w:lineRule="auto"/>
        <w:ind w:firstLine="708"/>
        <w:jc w:val="both"/>
        <w:rPr>
          <w:rFonts w:cstheme="minorHAnsi"/>
          <w:sz w:val="24"/>
          <w:szCs w:val="24"/>
        </w:rPr>
      </w:pPr>
      <w:r w:rsidRPr="00285E09">
        <w:rPr>
          <w:rFonts w:cstheme="minorHAnsi"/>
          <w:sz w:val="24"/>
          <w:szCs w:val="24"/>
        </w:rPr>
        <w:t xml:space="preserve">W wystąpieniu omówiona zostanie koncepcja równowag </w:t>
      </w:r>
      <w:proofErr w:type="spellStart"/>
      <w:r w:rsidRPr="00285E09">
        <w:rPr>
          <w:rFonts w:cstheme="minorHAnsi"/>
          <w:sz w:val="24"/>
          <w:szCs w:val="24"/>
        </w:rPr>
        <w:t>Nasha</w:t>
      </w:r>
      <w:proofErr w:type="spellEnd"/>
      <w:r w:rsidRPr="00285E09">
        <w:rPr>
          <w:rFonts w:cstheme="minorHAnsi"/>
          <w:sz w:val="24"/>
          <w:szCs w:val="24"/>
        </w:rPr>
        <w:t xml:space="preserve"> w strategiach czystych kwantowych rozszerzeń klasycznej gry Dylemat Więźnia. Proces kwantowania w schemacie EWL, który został zastosowany, polega na wprowadzeniu dwóch dodatkowych strategii unitarnych, które rozszerzają przestrzeń strategii klasycznej gry. W szczególności rozważone zostaną dopuszczalne klasy takich rozszerzeń, które pozostają niezmiennicze względem izomorficznych przekształceń gry klasycznej. Uzyskane równowagi </w:t>
      </w:r>
      <w:proofErr w:type="spellStart"/>
      <w:r w:rsidRPr="00285E09">
        <w:rPr>
          <w:rFonts w:cstheme="minorHAnsi"/>
          <w:sz w:val="24"/>
          <w:szCs w:val="24"/>
        </w:rPr>
        <w:t>Nasha</w:t>
      </w:r>
      <w:proofErr w:type="spellEnd"/>
      <w:r w:rsidRPr="00285E09">
        <w:rPr>
          <w:rFonts w:cstheme="minorHAnsi"/>
          <w:sz w:val="24"/>
          <w:szCs w:val="24"/>
        </w:rPr>
        <w:t xml:space="preserve"> wykazują lepszą zbieżność z rozwiązaniami </w:t>
      </w:r>
      <w:proofErr w:type="spellStart"/>
      <w:r w:rsidRPr="00285E09">
        <w:rPr>
          <w:rFonts w:cstheme="minorHAnsi"/>
          <w:sz w:val="24"/>
          <w:szCs w:val="24"/>
        </w:rPr>
        <w:t>Pareto</w:t>
      </w:r>
      <w:proofErr w:type="spellEnd"/>
      <w:r w:rsidRPr="00285E09">
        <w:rPr>
          <w:rFonts w:cstheme="minorHAnsi"/>
          <w:sz w:val="24"/>
          <w:szCs w:val="24"/>
        </w:rPr>
        <w:t xml:space="preserve">-optymalnymi niż równowagi </w:t>
      </w:r>
      <w:proofErr w:type="spellStart"/>
      <w:r w:rsidRPr="00285E09">
        <w:rPr>
          <w:rFonts w:cstheme="minorHAnsi"/>
          <w:sz w:val="24"/>
          <w:szCs w:val="24"/>
        </w:rPr>
        <w:t>Nasha</w:t>
      </w:r>
      <w:proofErr w:type="spellEnd"/>
      <w:r w:rsidRPr="00285E09">
        <w:rPr>
          <w:rFonts w:cstheme="minorHAnsi"/>
          <w:sz w:val="24"/>
          <w:szCs w:val="24"/>
        </w:rPr>
        <w:t xml:space="preserve"> w klasycznym ujęciu gry. Wyniki te ukazują złożoność i różnorodność </w:t>
      </w:r>
      <w:proofErr w:type="spellStart"/>
      <w:r w:rsidRPr="00285E09">
        <w:rPr>
          <w:rFonts w:cstheme="minorHAnsi"/>
          <w:sz w:val="24"/>
          <w:szCs w:val="24"/>
        </w:rPr>
        <w:t>zachowań</w:t>
      </w:r>
      <w:proofErr w:type="spellEnd"/>
      <w:r w:rsidRPr="00285E09">
        <w:rPr>
          <w:rFonts w:cstheme="minorHAnsi"/>
          <w:sz w:val="24"/>
          <w:szCs w:val="24"/>
        </w:rPr>
        <w:t xml:space="preserve"> strategicznych w kontekście kwantowym, dostarczając nowych perspektyw w analizie klasycznych dylematów decyzyjnych. W ostatniej części wystąpienia omówione zostaną wybrane aplikacje w przemyśle. </w:t>
      </w:r>
    </w:p>
    <w:p w14:paraId="46EEAFB7" w14:textId="77777777" w:rsidR="00285E09" w:rsidRDefault="00285E09" w:rsidP="00184AFD">
      <w:pPr>
        <w:spacing w:after="0"/>
        <w:jc w:val="both"/>
        <w:rPr>
          <w:b/>
          <w:sz w:val="24"/>
          <w:szCs w:val="24"/>
        </w:rPr>
      </w:pPr>
    </w:p>
    <w:p w14:paraId="2957740D" w14:textId="22B74F56" w:rsidR="00357CA6" w:rsidRDefault="00357CA6" w:rsidP="00357CA6">
      <w:pPr>
        <w:spacing w:after="0"/>
        <w:jc w:val="both"/>
        <w:rPr>
          <w:b/>
          <w:sz w:val="24"/>
          <w:szCs w:val="24"/>
        </w:rPr>
      </w:pPr>
      <w:r w:rsidRPr="00CD7704">
        <w:rPr>
          <w:b/>
          <w:sz w:val="24"/>
          <w:szCs w:val="24"/>
        </w:rPr>
        <w:t>11:</w:t>
      </w:r>
      <w:r>
        <w:rPr>
          <w:b/>
          <w:sz w:val="24"/>
          <w:szCs w:val="24"/>
        </w:rPr>
        <w:t>5</w:t>
      </w:r>
      <w:r w:rsidRPr="00CD7704">
        <w:rPr>
          <w:b/>
          <w:sz w:val="24"/>
          <w:szCs w:val="24"/>
        </w:rPr>
        <w:t>0 – 1</w:t>
      </w:r>
      <w:r>
        <w:rPr>
          <w:b/>
          <w:sz w:val="24"/>
          <w:szCs w:val="24"/>
        </w:rPr>
        <w:t>2</w:t>
      </w:r>
      <w:r w:rsidRPr="00CD7704">
        <w:rPr>
          <w:b/>
          <w:sz w:val="24"/>
          <w:szCs w:val="24"/>
        </w:rPr>
        <w:t>:</w:t>
      </w:r>
      <w:r>
        <w:rPr>
          <w:b/>
          <w:sz w:val="24"/>
          <w:szCs w:val="24"/>
        </w:rPr>
        <w:t>20</w:t>
      </w:r>
    </w:p>
    <w:p w14:paraId="54CD6B30" w14:textId="0F58ABEA" w:rsidR="006C7685" w:rsidRDefault="006C7685" w:rsidP="00184AFD">
      <w:pPr>
        <w:spacing w:after="0"/>
        <w:jc w:val="both"/>
        <w:rPr>
          <w:rFonts w:cstheme="minorHAnsi"/>
          <w:sz w:val="24"/>
          <w:szCs w:val="24"/>
        </w:rPr>
      </w:pPr>
      <w:r w:rsidRPr="00C67D22">
        <w:rPr>
          <w:rFonts w:cstheme="minorHAnsi"/>
          <w:i/>
          <w:sz w:val="24"/>
          <w:szCs w:val="24"/>
        </w:rPr>
        <w:t>Jak uczyć, żeby dotrzeć</w:t>
      </w:r>
      <w:r w:rsidRPr="00C67D22">
        <w:rPr>
          <w:rFonts w:cstheme="minorHAnsi"/>
          <w:sz w:val="24"/>
          <w:szCs w:val="24"/>
        </w:rPr>
        <w:t xml:space="preserve">, </w:t>
      </w:r>
    </w:p>
    <w:p w14:paraId="6795F6F0" w14:textId="77777777" w:rsidR="006C7685" w:rsidRDefault="006C7685" w:rsidP="00184AFD">
      <w:pPr>
        <w:spacing w:after="0"/>
        <w:jc w:val="both"/>
        <w:rPr>
          <w:rFonts w:cstheme="minorHAnsi"/>
          <w:sz w:val="24"/>
          <w:szCs w:val="24"/>
        </w:rPr>
      </w:pPr>
      <w:r w:rsidRPr="00C67D22">
        <w:rPr>
          <w:rFonts w:cstheme="minorHAnsi"/>
          <w:sz w:val="24"/>
          <w:szCs w:val="24"/>
        </w:rPr>
        <w:t xml:space="preserve">Dagmara Sokołowska, </w:t>
      </w:r>
      <w:r w:rsidRPr="005879CF">
        <w:rPr>
          <w:rFonts w:cstheme="minorHAnsi"/>
          <w:iCs/>
          <w:sz w:val="24"/>
          <w:szCs w:val="24"/>
        </w:rPr>
        <w:t>Instytut Fizyki im. M. Smoluchowskiego</w:t>
      </w:r>
      <w:r>
        <w:rPr>
          <w:rFonts w:cstheme="minorHAnsi"/>
          <w:iCs/>
          <w:sz w:val="24"/>
          <w:szCs w:val="24"/>
        </w:rPr>
        <w:t>,</w:t>
      </w:r>
      <w:r w:rsidRPr="00C67D22">
        <w:rPr>
          <w:rFonts w:cstheme="minorHAnsi"/>
          <w:sz w:val="24"/>
          <w:szCs w:val="24"/>
        </w:rPr>
        <w:t xml:space="preserve"> Uniwersytet Jagielloński, Kraków</w:t>
      </w:r>
      <w:r>
        <w:rPr>
          <w:rFonts w:cstheme="minorHAnsi"/>
          <w:sz w:val="24"/>
          <w:szCs w:val="24"/>
        </w:rPr>
        <w:t xml:space="preserve"> </w:t>
      </w:r>
    </w:p>
    <w:p w14:paraId="7F2F419B" w14:textId="77777777" w:rsidR="006C7685" w:rsidRDefault="006C7685" w:rsidP="00184AFD">
      <w:pPr>
        <w:spacing w:after="0"/>
        <w:jc w:val="both"/>
        <w:rPr>
          <w:rFonts w:cstheme="minorHAnsi"/>
          <w:sz w:val="24"/>
          <w:szCs w:val="24"/>
        </w:rPr>
      </w:pPr>
    </w:p>
    <w:p w14:paraId="52F4D124" w14:textId="77777777"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 xml:space="preserve">Przychodzimy na świat z naturalną ciekawością i wewnętrzną motywacją [1-3], które napędzają nieustanną eksplorację świata we wczesnym dzieciństwie – radość z odkrywania </w:t>
      </w:r>
      <w:r w:rsidRPr="00846871">
        <w:rPr>
          <w:rFonts w:cstheme="minorHAnsi"/>
          <w:sz w:val="24"/>
          <w:szCs w:val="24"/>
        </w:rPr>
        <w:lastRenderedPageBreak/>
        <w:t>i</w:t>
      </w:r>
      <w:r w:rsidR="00184AFD">
        <w:rPr>
          <w:rFonts w:cstheme="minorHAnsi"/>
          <w:sz w:val="24"/>
          <w:szCs w:val="24"/>
        </w:rPr>
        <w:t> </w:t>
      </w:r>
      <w:r w:rsidRPr="00846871">
        <w:rPr>
          <w:rFonts w:cstheme="minorHAnsi"/>
          <w:sz w:val="24"/>
          <w:szCs w:val="24"/>
        </w:rPr>
        <w:t xml:space="preserve">motywację do poszukiwania odpowiedzi na nieznane. W obecnych czasach, w sytuacji szybkich i gwałtownych zmian cywilizacyjnych, jak nigdy wcześniej, istnieje potrzeba utrzymania i rozwijania tej naturalnej dociekliwości uczennic i uczniów w całym toku ich edukacji, wobec konieczności przygotowania ich na życiowe i zawodowe wyzwania, które być może nawet nie zostały jeszcze zidentyfikowane. </w:t>
      </w:r>
    </w:p>
    <w:p w14:paraId="15083968" w14:textId="77777777"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Obecny format edukacji, z przeładowanymi programami nauczania i, wynikającym z nich, głównie podawczym przekazem informacji, nie jest w stanie sprostać wyzwaniom rozwijającego się świata, gdyż tłumi naturalną ciekawość uczennic i uczniów i nie rozwija w</w:t>
      </w:r>
      <w:r w:rsidR="00184AFD">
        <w:rPr>
          <w:rFonts w:cstheme="minorHAnsi"/>
          <w:sz w:val="24"/>
          <w:szCs w:val="24"/>
        </w:rPr>
        <w:t> </w:t>
      </w:r>
      <w:r w:rsidRPr="00846871">
        <w:rPr>
          <w:rFonts w:cstheme="minorHAnsi"/>
          <w:sz w:val="24"/>
          <w:szCs w:val="24"/>
        </w:rPr>
        <w:t>nich w wystarczającym stopniu krytycznego podejścia do życiowych doświadczeń oraz radzenia sobie w nieznanych sytuacjach. Pojawia się zatem paląca potrzeba zmiany wizji edukacji,  w odpowiedzi na pytanie – jaki powinien być jej cel, gdzie chcemy dotrzeć?</w:t>
      </w:r>
    </w:p>
    <w:p w14:paraId="778F10C3" w14:textId="77777777" w:rsidR="006C7685" w:rsidRPr="00846871" w:rsidRDefault="006C7685" w:rsidP="00184AFD">
      <w:pPr>
        <w:spacing w:after="101" w:line="276" w:lineRule="auto"/>
        <w:ind w:firstLine="360"/>
        <w:jc w:val="both"/>
        <w:rPr>
          <w:rFonts w:cstheme="minorHAnsi"/>
          <w:sz w:val="24"/>
          <w:szCs w:val="24"/>
        </w:rPr>
      </w:pPr>
      <w:r w:rsidRPr="00846871">
        <w:rPr>
          <w:rFonts w:cstheme="minorHAnsi"/>
          <w:sz w:val="24"/>
          <w:szCs w:val="24"/>
        </w:rPr>
        <w:t>Badania pokazują, że przyswajanie dużej ilości wiedzy w krótkim czasie wpływa negatywnie na jej retencję i motywację do nauki. Nie adresuje także rozwoju kompetencji uczennic i uczniów, rozumianych jako połączenie wiedzy, umiejętności i postaw. Naturalna dociekliwość uczennic i uczniów, aby się rozwijać, potrzebuje edukacji dociekającej, opartej na metodach aktywizujących różne obszary mózgu, w tym na współpracy w grupie. Jednak taka zmiana w podejściu do kształcenia, oprócz reform systemowych, wymaga wsparcia transformacji samych nauczycieli i nie jest możliwa bez rozwoju ich własnych kompetencji i</w:t>
      </w:r>
      <w:r w:rsidR="00184AFD">
        <w:rPr>
          <w:rFonts w:cstheme="minorHAnsi"/>
          <w:sz w:val="24"/>
          <w:szCs w:val="24"/>
        </w:rPr>
        <w:t> </w:t>
      </w:r>
      <w:r w:rsidRPr="00846871">
        <w:rPr>
          <w:rFonts w:cstheme="minorHAnsi"/>
          <w:sz w:val="24"/>
          <w:szCs w:val="24"/>
        </w:rPr>
        <w:t xml:space="preserve">umiejętności dociekania.  </w:t>
      </w:r>
    </w:p>
    <w:p w14:paraId="4682FBB4" w14:textId="77777777" w:rsidR="006C7685" w:rsidRPr="00846871" w:rsidRDefault="006C7685" w:rsidP="00184AFD">
      <w:pPr>
        <w:pStyle w:val="Akapitzlist"/>
        <w:spacing w:after="101" w:line="276" w:lineRule="auto"/>
        <w:jc w:val="both"/>
        <w:rPr>
          <w:rFonts w:cstheme="minorHAnsi"/>
          <w:sz w:val="24"/>
          <w:szCs w:val="24"/>
        </w:rPr>
      </w:pPr>
    </w:p>
    <w:p w14:paraId="29FF13C4" w14:textId="77777777" w:rsidR="006C7685" w:rsidRPr="00297DC6" w:rsidRDefault="006C7685" w:rsidP="00184AFD">
      <w:pPr>
        <w:spacing w:after="101" w:line="276" w:lineRule="auto"/>
        <w:jc w:val="both"/>
        <w:rPr>
          <w:rFonts w:cstheme="minorHAnsi"/>
          <w:b/>
          <w:bCs/>
          <w:sz w:val="24"/>
          <w:szCs w:val="24"/>
          <w:lang w:val="en-GB"/>
        </w:rPr>
      </w:pPr>
      <w:r w:rsidRPr="00297DC6">
        <w:rPr>
          <w:rFonts w:cstheme="minorHAnsi"/>
          <w:b/>
          <w:bCs/>
          <w:sz w:val="24"/>
          <w:szCs w:val="24"/>
          <w:lang w:val="en-GB"/>
        </w:rPr>
        <w:t>References</w:t>
      </w:r>
    </w:p>
    <w:p w14:paraId="39A604D8" w14:textId="6550A5DE" w:rsidR="006C7685" w:rsidRPr="00297DC6" w:rsidRDefault="006C7685" w:rsidP="00184AFD">
      <w:pPr>
        <w:spacing w:after="0"/>
        <w:jc w:val="both"/>
        <w:rPr>
          <w:rFonts w:cstheme="minorHAnsi"/>
          <w:sz w:val="24"/>
          <w:szCs w:val="24"/>
          <w:lang w:val="en-GB"/>
        </w:rPr>
      </w:pPr>
      <w:r w:rsidRPr="00846871">
        <w:rPr>
          <w:rFonts w:cstheme="minorHAnsi"/>
          <w:sz w:val="24"/>
          <w:szCs w:val="24"/>
          <w:lang w:val="en-GB"/>
        </w:rPr>
        <w:t>[</w:t>
      </w:r>
      <w:r w:rsidRPr="00846871">
        <w:rPr>
          <w:rFonts w:cstheme="minorHAnsi"/>
          <w:sz w:val="24"/>
          <w:szCs w:val="24"/>
        </w:rPr>
        <w:fldChar w:fldCharType="begin"/>
      </w:r>
      <w:r w:rsidRPr="00846871">
        <w:rPr>
          <w:rFonts w:cstheme="minorHAnsi"/>
          <w:sz w:val="24"/>
          <w:szCs w:val="24"/>
          <w:lang w:val="en-GB"/>
        </w:rPr>
        <w:instrText xml:space="preserve"> SEQ Bibliography \* ARABIC </w:instrText>
      </w:r>
      <w:r w:rsidRPr="00846871">
        <w:rPr>
          <w:rFonts w:cstheme="minorHAnsi"/>
          <w:sz w:val="24"/>
          <w:szCs w:val="24"/>
        </w:rPr>
        <w:fldChar w:fldCharType="separate"/>
      </w:r>
      <w:r w:rsidR="003E6DF2">
        <w:rPr>
          <w:rFonts w:cstheme="minorHAnsi"/>
          <w:noProof/>
          <w:sz w:val="24"/>
          <w:szCs w:val="24"/>
          <w:lang w:val="en-GB"/>
        </w:rPr>
        <w:t>2</w:t>
      </w:r>
      <w:r w:rsidRPr="00846871">
        <w:rPr>
          <w:rFonts w:cstheme="minorHAnsi"/>
          <w:sz w:val="24"/>
          <w:szCs w:val="24"/>
        </w:rPr>
        <w:fldChar w:fldCharType="end"/>
      </w:r>
      <w:r w:rsidRPr="00846871">
        <w:rPr>
          <w:rFonts w:cstheme="minorHAnsi"/>
          <w:sz w:val="24"/>
          <w:szCs w:val="24"/>
          <w:lang w:val="en-GB"/>
        </w:rPr>
        <w:t xml:space="preserve">] </w:t>
      </w:r>
      <w:r w:rsidRPr="00846871">
        <w:rPr>
          <w:rFonts w:cstheme="minorHAnsi"/>
          <w:sz w:val="24"/>
          <w:szCs w:val="24"/>
          <w:lang w:val="en-GB"/>
        </w:rPr>
        <w:tab/>
        <w:t xml:space="preserve">M.P. Carlton and </w:t>
      </w:r>
      <w:proofErr w:type="spellStart"/>
      <w:r w:rsidRPr="00846871">
        <w:rPr>
          <w:rFonts w:cstheme="minorHAnsi"/>
          <w:sz w:val="24"/>
          <w:szCs w:val="24"/>
          <w:lang w:val="en-GB"/>
        </w:rPr>
        <w:t>A.Winsler</w:t>
      </w:r>
      <w:proofErr w:type="spellEnd"/>
      <w:r w:rsidRPr="00846871">
        <w:rPr>
          <w:rFonts w:cstheme="minorHAnsi"/>
          <w:sz w:val="24"/>
          <w:szCs w:val="24"/>
          <w:lang w:val="en-GB"/>
        </w:rPr>
        <w:t xml:space="preserve">, “Fostering Intrinsic Motivation in Early Childhood Classrooms”. </w:t>
      </w:r>
      <w:r w:rsidRPr="00297DC6">
        <w:rPr>
          <w:rFonts w:cstheme="minorHAnsi"/>
          <w:sz w:val="24"/>
          <w:szCs w:val="24"/>
          <w:lang w:val="en-GB"/>
        </w:rPr>
        <w:t xml:space="preserve">In: </w:t>
      </w:r>
      <w:r w:rsidRPr="00297DC6">
        <w:rPr>
          <w:rFonts w:cstheme="minorHAnsi"/>
          <w:i/>
          <w:iCs/>
          <w:sz w:val="24"/>
          <w:szCs w:val="24"/>
          <w:lang w:val="en-GB"/>
        </w:rPr>
        <w:t>Early Childhood Education Journal</w:t>
      </w:r>
      <w:r w:rsidRPr="00297DC6">
        <w:rPr>
          <w:rFonts w:cstheme="minorHAnsi"/>
          <w:sz w:val="24"/>
          <w:szCs w:val="24"/>
          <w:lang w:val="en-GB"/>
        </w:rPr>
        <w:t xml:space="preserve"> 25 (1998), pp. 159–166. </w:t>
      </w:r>
      <w:proofErr w:type="spellStart"/>
      <w:r w:rsidRPr="00297DC6">
        <w:rPr>
          <w:rFonts w:cstheme="minorHAnsi"/>
          <w:sz w:val="24"/>
          <w:szCs w:val="24"/>
          <w:lang w:val="en-GB"/>
        </w:rPr>
        <w:t>doi</w:t>
      </w:r>
      <w:proofErr w:type="spellEnd"/>
      <w:r w:rsidRPr="00297DC6">
        <w:rPr>
          <w:rFonts w:cstheme="minorHAnsi"/>
          <w:sz w:val="24"/>
          <w:szCs w:val="24"/>
          <w:lang w:val="en-GB"/>
        </w:rPr>
        <w:t xml:space="preserve">: 10.1023/A:1025601110383  </w:t>
      </w:r>
    </w:p>
    <w:p w14:paraId="3114A69D" w14:textId="77777777" w:rsidR="006C7685" w:rsidRPr="00846871" w:rsidRDefault="006C7685" w:rsidP="00184AFD">
      <w:pPr>
        <w:spacing w:after="0"/>
        <w:jc w:val="both"/>
        <w:rPr>
          <w:rFonts w:cstheme="minorHAnsi"/>
          <w:sz w:val="24"/>
          <w:szCs w:val="24"/>
          <w:lang w:val="en-GB"/>
        </w:rPr>
      </w:pPr>
      <w:r w:rsidRPr="00846871">
        <w:rPr>
          <w:rFonts w:cstheme="minorHAnsi"/>
          <w:sz w:val="24"/>
          <w:szCs w:val="24"/>
          <w:lang w:val="en-GB"/>
        </w:rPr>
        <w:t>[2]   R. M. Ryan, and E. L. Deci, “Intrinsic and Extrinsic Motivations: Classic Definitions and</w:t>
      </w:r>
    </w:p>
    <w:p w14:paraId="0048AE34" w14:textId="77777777" w:rsidR="006C7685" w:rsidRPr="00846871" w:rsidRDefault="006C7685" w:rsidP="00184AFD">
      <w:pPr>
        <w:spacing w:after="0"/>
        <w:jc w:val="both"/>
        <w:rPr>
          <w:rFonts w:cstheme="minorHAnsi"/>
          <w:sz w:val="24"/>
          <w:szCs w:val="24"/>
          <w:lang w:val="en-GB"/>
        </w:rPr>
      </w:pPr>
      <w:r w:rsidRPr="00846871">
        <w:rPr>
          <w:rFonts w:cstheme="minorHAnsi"/>
          <w:sz w:val="24"/>
          <w:szCs w:val="24"/>
          <w:lang w:val="en-GB"/>
        </w:rPr>
        <w:t xml:space="preserve">New Directions”. In: </w:t>
      </w:r>
      <w:r w:rsidRPr="00846871">
        <w:rPr>
          <w:rFonts w:cstheme="minorHAnsi"/>
          <w:i/>
          <w:iCs/>
          <w:sz w:val="24"/>
          <w:szCs w:val="24"/>
          <w:lang w:val="en-GB"/>
        </w:rPr>
        <w:t>Contemporary Educational Psychology</w:t>
      </w:r>
      <w:r w:rsidRPr="00846871">
        <w:rPr>
          <w:rFonts w:cstheme="minorHAnsi"/>
          <w:sz w:val="24"/>
          <w:szCs w:val="24"/>
          <w:lang w:val="en-GB"/>
        </w:rPr>
        <w:t>, 25 (2000), pp.54–67. doi:10.1006/ceps.1999.1020</w:t>
      </w:r>
    </w:p>
    <w:p w14:paraId="7F4FBA35" w14:textId="77777777" w:rsidR="006C7685" w:rsidRPr="00846871" w:rsidRDefault="006C7685" w:rsidP="00184AFD">
      <w:pPr>
        <w:spacing w:after="0"/>
        <w:jc w:val="both"/>
        <w:rPr>
          <w:rFonts w:cstheme="minorHAnsi"/>
          <w:sz w:val="24"/>
          <w:szCs w:val="24"/>
        </w:rPr>
      </w:pPr>
      <w:r w:rsidRPr="00846871">
        <w:rPr>
          <w:rFonts w:cstheme="minorHAnsi"/>
          <w:sz w:val="24"/>
          <w:szCs w:val="24"/>
          <w:lang w:val="en-GB"/>
        </w:rPr>
        <w:t xml:space="preserve">[3]   P.E. Shah, H.M. Weeks, B. Richards, N. </w:t>
      </w:r>
      <w:proofErr w:type="spellStart"/>
      <w:r w:rsidRPr="00846871">
        <w:rPr>
          <w:rFonts w:cstheme="minorHAnsi"/>
          <w:sz w:val="24"/>
          <w:szCs w:val="24"/>
          <w:lang w:val="en-GB"/>
        </w:rPr>
        <w:t>Kaciroti</w:t>
      </w:r>
      <w:proofErr w:type="spellEnd"/>
      <w:r w:rsidRPr="00846871">
        <w:rPr>
          <w:rFonts w:cstheme="minorHAnsi"/>
          <w:sz w:val="24"/>
          <w:szCs w:val="24"/>
          <w:lang w:val="en-GB"/>
        </w:rPr>
        <w:t xml:space="preserve">. “Early childhood curiosity and kindergarten reading and math academic achievement”. </w:t>
      </w:r>
      <w:r w:rsidRPr="00846871">
        <w:rPr>
          <w:rFonts w:cstheme="minorHAnsi"/>
          <w:sz w:val="24"/>
          <w:szCs w:val="24"/>
        </w:rPr>
        <w:t xml:space="preserve">In: </w:t>
      </w:r>
      <w:proofErr w:type="spellStart"/>
      <w:r w:rsidRPr="00846871">
        <w:rPr>
          <w:rFonts w:cstheme="minorHAnsi"/>
          <w:i/>
          <w:iCs/>
          <w:sz w:val="24"/>
          <w:szCs w:val="24"/>
        </w:rPr>
        <w:t>Pediatric</w:t>
      </w:r>
      <w:proofErr w:type="spellEnd"/>
      <w:r w:rsidRPr="00846871">
        <w:rPr>
          <w:rFonts w:cstheme="minorHAnsi"/>
          <w:i/>
          <w:iCs/>
          <w:sz w:val="24"/>
          <w:szCs w:val="24"/>
        </w:rPr>
        <w:t xml:space="preserve"> </w:t>
      </w:r>
      <w:proofErr w:type="spellStart"/>
      <w:r w:rsidRPr="00846871">
        <w:rPr>
          <w:rFonts w:cstheme="minorHAnsi"/>
          <w:i/>
          <w:iCs/>
          <w:sz w:val="24"/>
          <w:szCs w:val="24"/>
        </w:rPr>
        <w:t>Research</w:t>
      </w:r>
      <w:proofErr w:type="spellEnd"/>
      <w:r w:rsidRPr="00846871">
        <w:rPr>
          <w:rFonts w:cstheme="minorHAnsi"/>
          <w:sz w:val="24"/>
          <w:szCs w:val="24"/>
        </w:rPr>
        <w:t>, 84 (2018), pp.380-386. doi.org/10.1038/s41390-018-0039-3</w:t>
      </w:r>
    </w:p>
    <w:p w14:paraId="30A781BC" w14:textId="77777777" w:rsidR="006C7685" w:rsidRDefault="006C7685" w:rsidP="00184AFD">
      <w:pPr>
        <w:spacing w:after="0"/>
        <w:jc w:val="both"/>
        <w:rPr>
          <w:rFonts w:cstheme="minorHAnsi"/>
          <w:sz w:val="24"/>
          <w:szCs w:val="24"/>
        </w:rPr>
      </w:pPr>
    </w:p>
    <w:p w14:paraId="2528E28A" w14:textId="36E52BBA" w:rsidR="006C7685" w:rsidRDefault="006C7685" w:rsidP="00184AFD">
      <w:pPr>
        <w:autoSpaceDE w:val="0"/>
        <w:autoSpaceDN w:val="0"/>
        <w:adjustRightInd w:val="0"/>
        <w:spacing w:after="0" w:line="240" w:lineRule="auto"/>
        <w:jc w:val="both"/>
        <w:rPr>
          <w:rFonts w:eastAsia="LinBiolinumOB-Identity-H" w:cstheme="minorHAnsi"/>
          <w:bCs/>
          <w:i/>
          <w:sz w:val="24"/>
          <w:szCs w:val="24"/>
        </w:rPr>
      </w:pPr>
      <w:r w:rsidRPr="00CD7704">
        <w:rPr>
          <w:b/>
          <w:sz w:val="24"/>
          <w:szCs w:val="24"/>
        </w:rPr>
        <w:t>1</w:t>
      </w:r>
      <w:r w:rsidR="00357CA6">
        <w:rPr>
          <w:b/>
          <w:sz w:val="24"/>
          <w:szCs w:val="24"/>
        </w:rPr>
        <w:t>2</w:t>
      </w:r>
      <w:r w:rsidRPr="00CD7704">
        <w:rPr>
          <w:b/>
          <w:sz w:val="24"/>
          <w:szCs w:val="24"/>
        </w:rPr>
        <w:t>:</w:t>
      </w:r>
      <w:r w:rsidR="00357CA6">
        <w:rPr>
          <w:b/>
          <w:sz w:val="24"/>
          <w:szCs w:val="24"/>
        </w:rPr>
        <w:t>2</w:t>
      </w:r>
      <w:r w:rsidRPr="00CD7704">
        <w:rPr>
          <w:b/>
          <w:sz w:val="24"/>
          <w:szCs w:val="24"/>
        </w:rPr>
        <w:t>0 – 12:</w:t>
      </w:r>
      <w:r w:rsidR="00357CA6">
        <w:rPr>
          <w:b/>
          <w:sz w:val="24"/>
          <w:szCs w:val="24"/>
        </w:rPr>
        <w:t>40</w:t>
      </w:r>
      <w:r w:rsidRPr="009F3103">
        <w:rPr>
          <w:b/>
          <w:sz w:val="24"/>
          <w:szCs w:val="24"/>
        </w:rPr>
        <w:t xml:space="preserve"> </w:t>
      </w:r>
      <w:r w:rsidRPr="005668DF">
        <w:rPr>
          <w:rFonts w:eastAsia="LinBiolinumOB-Identity-H" w:cstheme="minorHAnsi"/>
          <w:bCs/>
          <w:i/>
          <w:sz w:val="24"/>
          <w:szCs w:val="24"/>
        </w:rPr>
        <w:t>Sekcja Dydaktyki Fizyki PTF</w:t>
      </w:r>
      <w:r>
        <w:rPr>
          <w:rFonts w:eastAsia="LinBiolinumOB-Identity-H" w:cstheme="minorHAnsi"/>
          <w:bCs/>
          <w:i/>
          <w:sz w:val="24"/>
          <w:szCs w:val="24"/>
        </w:rPr>
        <w:t xml:space="preserve">, </w:t>
      </w:r>
    </w:p>
    <w:p w14:paraId="2C87886C" w14:textId="77777777" w:rsidR="006C7685" w:rsidRDefault="006C7685" w:rsidP="00184AFD">
      <w:pPr>
        <w:autoSpaceDE w:val="0"/>
        <w:autoSpaceDN w:val="0"/>
        <w:adjustRightInd w:val="0"/>
        <w:spacing w:after="0" w:line="240" w:lineRule="auto"/>
        <w:jc w:val="both"/>
        <w:rPr>
          <w:rFonts w:eastAsia="LinLibertineO-Identity-H" w:cstheme="minorHAnsi"/>
          <w:sz w:val="24"/>
          <w:szCs w:val="24"/>
        </w:rPr>
      </w:pPr>
      <w:r w:rsidRPr="009F3103">
        <w:rPr>
          <w:sz w:val="24"/>
          <w:szCs w:val="24"/>
        </w:rPr>
        <w:t xml:space="preserve">Aneta Mika, </w:t>
      </w:r>
      <w:r w:rsidRPr="005668DF">
        <w:rPr>
          <w:rFonts w:eastAsia="LinLibertineO-Identity-H" w:cstheme="minorHAnsi"/>
          <w:sz w:val="24"/>
          <w:szCs w:val="24"/>
        </w:rPr>
        <w:t>XIV Liceum Ogólnokształcące z Oddziałami Dwujęzycznymi w Szczecinie</w:t>
      </w:r>
      <w:r>
        <w:rPr>
          <w:rFonts w:eastAsia="LinLibertineO-Identity-H" w:cstheme="minorHAnsi"/>
          <w:sz w:val="24"/>
          <w:szCs w:val="24"/>
        </w:rPr>
        <w:t>,</w:t>
      </w:r>
    </w:p>
    <w:p w14:paraId="66896B3A" w14:textId="77777777" w:rsidR="00CA1609" w:rsidRPr="00BC787C" w:rsidRDefault="00CA1609" w:rsidP="00184AFD">
      <w:pPr>
        <w:spacing w:after="0" w:line="276" w:lineRule="auto"/>
        <w:jc w:val="both"/>
        <w:rPr>
          <w:rFonts w:eastAsia="Times New Roman" w:cstheme="minorHAnsi"/>
          <w:sz w:val="24"/>
          <w:szCs w:val="24"/>
          <w:lang w:eastAsia="pl-PL"/>
        </w:rPr>
      </w:pPr>
    </w:p>
    <w:p w14:paraId="40E381A9" w14:textId="77777777"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Wychodząc naprzeciw oczekiwaniom polskich dydaktyków fizyki od styczniu 2025 roku działa</w:t>
      </w:r>
    </w:p>
    <w:p w14:paraId="72F21851" w14:textId="77777777"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w ramach Polskiego Towarzystwa Fizycznego Sekcja Dydaktyki Fizyki licząca już prawie 100</w:t>
      </w:r>
    </w:p>
    <w:p w14:paraId="4C9BD928" w14:textId="77777777"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członków reprezentujących wszystkie poziomy edukacyjne włączając w to również dydaktykę akademicką.</w:t>
      </w:r>
    </w:p>
    <w:p w14:paraId="11E6A595" w14:textId="77777777"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Zadaniem każdej sekcji jest realizowanie celów PTF w zakresie spraw objętych wspólnymi zainteresowaniami</w:t>
      </w:r>
      <w:r>
        <w:rPr>
          <w:rFonts w:eastAsia="LinLibertineO-Identity-H" w:cstheme="minorHAnsi"/>
          <w:sz w:val="24"/>
          <w:szCs w:val="24"/>
        </w:rPr>
        <w:t xml:space="preserve"> </w:t>
      </w:r>
      <w:r w:rsidRPr="009E7747">
        <w:rPr>
          <w:rFonts w:eastAsia="LinLibertineO-Identity-H" w:cstheme="minorHAnsi"/>
          <w:sz w:val="24"/>
          <w:szCs w:val="24"/>
        </w:rPr>
        <w:t xml:space="preserve">naukowymi lub wspólnym charakterem pracy zawodowej jej </w:t>
      </w:r>
      <w:r w:rsidRPr="009E7747">
        <w:rPr>
          <w:rFonts w:eastAsia="LinLibertineO-Identity-H" w:cstheme="minorHAnsi"/>
          <w:sz w:val="24"/>
          <w:szCs w:val="24"/>
        </w:rPr>
        <w:lastRenderedPageBreak/>
        <w:t>członków. W związku</w:t>
      </w:r>
      <w:r>
        <w:rPr>
          <w:rFonts w:eastAsia="LinLibertineO-Identity-H" w:cstheme="minorHAnsi"/>
          <w:sz w:val="24"/>
          <w:szCs w:val="24"/>
        </w:rPr>
        <w:t xml:space="preserve"> </w:t>
      </w:r>
      <w:r w:rsidRPr="009E7747">
        <w:rPr>
          <w:rFonts w:eastAsia="LinLibertineO-Identity-H" w:cstheme="minorHAnsi"/>
          <w:sz w:val="24"/>
          <w:szCs w:val="24"/>
        </w:rPr>
        <w:t>z powyższym Sekcja Dydaktyki Fizyki swoją aktywność wiąże z</w:t>
      </w:r>
      <w:r w:rsidR="00184AFD">
        <w:rPr>
          <w:rFonts w:eastAsia="LinLibertineO-Identity-H" w:cstheme="minorHAnsi"/>
          <w:sz w:val="24"/>
          <w:szCs w:val="24"/>
        </w:rPr>
        <w:t> </w:t>
      </w:r>
      <w:r w:rsidRPr="009E7747">
        <w:rPr>
          <w:rFonts w:eastAsia="LinLibertineO-Identity-H" w:cstheme="minorHAnsi"/>
          <w:sz w:val="24"/>
          <w:szCs w:val="24"/>
        </w:rPr>
        <w:t>badaniami naukowymi w obrębie</w:t>
      </w:r>
      <w:r>
        <w:rPr>
          <w:rFonts w:eastAsia="LinLibertineO-Identity-H" w:cstheme="minorHAnsi"/>
          <w:sz w:val="24"/>
          <w:szCs w:val="24"/>
        </w:rPr>
        <w:t xml:space="preserve"> </w:t>
      </w:r>
      <w:r w:rsidRPr="009E7747">
        <w:rPr>
          <w:rFonts w:eastAsia="LinLibertineO-Identity-H" w:cstheme="minorHAnsi"/>
          <w:sz w:val="24"/>
          <w:szCs w:val="24"/>
        </w:rPr>
        <w:t>dydaktyki fizyki (w tym dydaktyki szczegółowej - metodyki nauczania fizyki), a także z popularyzacją</w:t>
      </w:r>
      <w:r>
        <w:rPr>
          <w:rFonts w:eastAsia="LinLibertineO-Identity-H" w:cstheme="minorHAnsi"/>
          <w:sz w:val="24"/>
          <w:szCs w:val="24"/>
        </w:rPr>
        <w:t xml:space="preserve"> </w:t>
      </w:r>
      <w:r w:rsidRPr="009E7747">
        <w:rPr>
          <w:rFonts w:eastAsia="LinLibertineO-Identity-H" w:cstheme="minorHAnsi"/>
          <w:sz w:val="24"/>
          <w:szCs w:val="24"/>
        </w:rPr>
        <w:t>fizyki.</w:t>
      </w:r>
    </w:p>
    <w:p w14:paraId="586AF4A2" w14:textId="77777777"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Członkowie Sekcji podjęli w ostatnim półroczu szereg działań mających na celu szeroko pojęte wsparcie</w:t>
      </w:r>
      <w:r>
        <w:rPr>
          <w:rFonts w:eastAsia="LinLibertineO-Identity-H" w:cstheme="minorHAnsi"/>
          <w:sz w:val="24"/>
          <w:szCs w:val="24"/>
        </w:rPr>
        <w:t xml:space="preserve"> </w:t>
      </w:r>
      <w:r w:rsidRPr="009E7747">
        <w:rPr>
          <w:rFonts w:eastAsia="LinLibertineO-Identity-H" w:cstheme="minorHAnsi"/>
          <w:sz w:val="24"/>
          <w:szCs w:val="24"/>
        </w:rPr>
        <w:t>metodyczne. Utworzona została strona internetowa zawierająca bazę istotnych dla pracy</w:t>
      </w:r>
      <w:r>
        <w:rPr>
          <w:rFonts w:eastAsia="LinLibertineO-Identity-H" w:cstheme="minorHAnsi"/>
          <w:sz w:val="24"/>
          <w:szCs w:val="24"/>
        </w:rPr>
        <w:t xml:space="preserve"> </w:t>
      </w:r>
      <w:r w:rsidRPr="009E7747">
        <w:rPr>
          <w:rFonts w:eastAsia="LinLibertineO-Identity-H" w:cstheme="minorHAnsi"/>
          <w:sz w:val="24"/>
          <w:szCs w:val="24"/>
        </w:rPr>
        <w:t>dydaktycznej informacji. W założeniu baza ta będzie przy udziale członków Sekcji nadal sukcesywnie</w:t>
      </w:r>
      <w:r>
        <w:rPr>
          <w:rFonts w:eastAsia="LinLibertineO-Identity-H" w:cstheme="minorHAnsi"/>
          <w:sz w:val="24"/>
          <w:szCs w:val="24"/>
        </w:rPr>
        <w:t xml:space="preserve"> </w:t>
      </w:r>
      <w:r w:rsidRPr="009E7747">
        <w:rPr>
          <w:rFonts w:eastAsia="LinLibertineO-Identity-H" w:cstheme="minorHAnsi"/>
          <w:sz w:val="24"/>
          <w:szCs w:val="24"/>
        </w:rPr>
        <w:t>uzupełniana. Zarząd Sekcji przesyła jej Członkom cyklicznie informacje na temat związanych</w:t>
      </w:r>
      <w:r>
        <w:rPr>
          <w:rFonts w:eastAsia="LinLibertineO-Identity-H" w:cstheme="minorHAnsi"/>
          <w:sz w:val="24"/>
          <w:szCs w:val="24"/>
        </w:rPr>
        <w:t xml:space="preserve"> </w:t>
      </w:r>
      <w:r w:rsidRPr="009E7747">
        <w:rPr>
          <w:rFonts w:eastAsia="LinLibertineO-Identity-H" w:cstheme="minorHAnsi"/>
          <w:sz w:val="24"/>
          <w:szCs w:val="24"/>
        </w:rPr>
        <w:t>z dydaktyką fizyki ważnych wydarzeń. W ramach Sekcji powołany został też Rzecznik prasowy,</w:t>
      </w:r>
      <w:r>
        <w:rPr>
          <w:rFonts w:eastAsia="LinLibertineO-Identity-H" w:cstheme="minorHAnsi"/>
          <w:sz w:val="24"/>
          <w:szCs w:val="24"/>
        </w:rPr>
        <w:t xml:space="preserve"> </w:t>
      </w:r>
      <w:r w:rsidRPr="009E7747">
        <w:rPr>
          <w:rFonts w:eastAsia="LinLibertineO-Identity-H" w:cstheme="minorHAnsi"/>
          <w:sz w:val="24"/>
          <w:szCs w:val="24"/>
        </w:rPr>
        <w:t>którego zadaniem jest przygotowywanie miesięcznych raportów do newsletter-a PTF. Członkowie</w:t>
      </w:r>
      <w:r>
        <w:rPr>
          <w:rFonts w:eastAsia="LinLibertineO-Identity-H" w:cstheme="minorHAnsi"/>
          <w:sz w:val="24"/>
          <w:szCs w:val="24"/>
        </w:rPr>
        <w:t xml:space="preserve"> </w:t>
      </w:r>
      <w:r w:rsidRPr="009E7747">
        <w:rPr>
          <w:rFonts w:eastAsia="LinLibertineO-Identity-H" w:cstheme="minorHAnsi"/>
          <w:sz w:val="24"/>
          <w:szCs w:val="24"/>
        </w:rPr>
        <w:t>Sekcji tworzą już pierwsze zespoły robocze.</w:t>
      </w:r>
    </w:p>
    <w:p w14:paraId="1A37CAD6" w14:textId="77777777"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W roku szkolnym i akademickim 2025/2026 planowane są też webinaria i wykłady otwarte, zaś we</w:t>
      </w:r>
      <w:r>
        <w:rPr>
          <w:rFonts w:eastAsia="LinLibertineO-Identity-H" w:cstheme="minorHAnsi"/>
          <w:sz w:val="24"/>
          <w:szCs w:val="24"/>
        </w:rPr>
        <w:t xml:space="preserve"> </w:t>
      </w:r>
      <w:r w:rsidRPr="009E7747">
        <w:rPr>
          <w:rFonts w:eastAsia="LinLibertineO-Identity-H" w:cstheme="minorHAnsi"/>
          <w:sz w:val="24"/>
          <w:szCs w:val="24"/>
        </w:rPr>
        <w:t>wrześniu 2026 roku pod patronatem Sekcji Dydaktyki Fizyki odbędzie się w</w:t>
      </w:r>
      <w:r w:rsidR="00184AFD">
        <w:rPr>
          <w:rFonts w:eastAsia="LinLibertineO-Identity-H" w:cstheme="minorHAnsi"/>
          <w:sz w:val="24"/>
          <w:szCs w:val="24"/>
        </w:rPr>
        <w:t> </w:t>
      </w:r>
      <w:r w:rsidRPr="009E7747">
        <w:rPr>
          <w:rFonts w:eastAsia="LinLibertineO-Identity-H" w:cstheme="minorHAnsi"/>
          <w:sz w:val="24"/>
          <w:szCs w:val="24"/>
        </w:rPr>
        <w:t>Warszawie 4 Kongres</w:t>
      </w:r>
      <w:r>
        <w:rPr>
          <w:rFonts w:eastAsia="LinLibertineO-Identity-H" w:cstheme="minorHAnsi"/>
          <w:sz w:val="24"/>
          <w:szCs w:val="24"/>
        </w:rPr>
        <w:t xml:space="preserve"> </w:t>
      </w:r>
      <w:r w:rsidRPr="009E7747">
        <w:rPr>
          <w:rFonts w:eastAsia="LinLibertineO-Identity-H" w:cstheme="minorHAnsi"/>
          <w:sz w:val="24"/>
          <w:szCs w:val="24"/>
        </w:rPr>
        <w:t>Nauczycieli Fizyki.</w:t>
      </w:r>
    </w:p>
    <w:p w14:paraId="696D415E" w14:textId="77777777" w:rsidR="009E7747"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Badania w zakresie metodyki nauczania fizyki to sprawa niezwykle ważna dla współczesnego</w:t>
      </w:r>
      <w:r w:rsidR="00A8226D">
        <w:rPr>
          <w:rFonts w:eastAsia="LinLibertineO-Identity-H" w:cstheme="minorHAnsi"/>
          <w:sz w:val="24"/>
          <w:szCs w:val="24"/>
        </w:rPr>
        <w:t xml:space="preserve"> </w:t>
      </w:r>
      <w:r w:rsidRPr="009E7747">
        <w:rPr>
          <w:rFonts w:eastAsia="LinLibertineO-Identity-H" w:cstheme="minorHAnsi"/>
          <w:sz w:val="24"/>
          <w:szCs w:val="24"/>
        </w:rPr>
        <w:t>społeczeństwa. Rzeczywistość w jakiej żyją dziś młodzi ludzie jest inna niż ta, w której dorastali</w:t>
      </w:r>
      <w:r>
        <w:rPr>
          <w:rFonts w:eastAsia="LinLibertineO-Identity-H" w:cstheme="minorHAnsi"/>
          <w:sz w:val="24"/>
          <w:szCs w:val="24"/>
        </w:rPr>
        <w:t xml:space="preserve"> </w:t>
      </w:r>
      <w:r w:rsidRPr="009E7747">
        <w:rPr>
          <w:rFonts w:eastAsia="LinLibertineO-Identity-H" w:cstheme="minorHAnsi"/>
          <w:sz w:val="24"/>
          <w:szCs w:val="24"/>
        </w:rPr>
        <w:t>ich nauczyciele i wykładowcy. Dla nich dopływ nowych informacji nie kończy się po wyjściu ze</w:t>
      </w:r>
      <w:r>
        <w:rPr>
          <w:rFonts w:eastAsia="LinLibertineO-Identity-H" w:cstheme="minorHAnsi"/>
          <w:sz w:val="24"/>
          <w:szCs w:val="24"/>
        </w:rPr>
        <w:t xml:space="preserve"> </w:t>
      </w:r>
      <w:r w:rsidRPr="009E7747">
        <w:rPr>
          <w:rFonts w:eastAsia="LinLibertineO-Identity-H" w:cstheme="minorHAnsi"/>
          <w:sz w:val="24"/>
          <w:szCs w:val="24"/>
        </w:rPr>
        <w:t>szkoły, czy z uczelni. Zreformować należy więc nie tylko programy nauczania, ale całą metodologię</w:t>
      </w:r>
      <w:r>
        <w:rPr>
          <w:rFonts w:eastAsia="LinLibertineO-Identity-H" w:cstheme="minorHAnsi"/>
          <w:sz w:val="24"/>
          <w:szCs w:val="24"/>
        </w:rPr>
        <w:t xml:space="preserve"> </w:t>
      </w:r>
      <w:r w:rsidRPr="009E7747">
        <w:rPr>
          <w:rFonts w:eastAsia="LinLibertineO-Identity-H" w:cstheme="minorHAnsi"/>
          <w:sz w:val="24"/>
          <w:szCs w:val="24"/>
        </w:rPr>
        <w:t>nauczania fizyki. Oznacza to, że potrzeba nam pilnie nowych specjalistów – metodyków fizyki,</w:t>
      </w:r>
      <w:r>
        <w:rPr>
          <w:rFonts w:eastAsia="LinLibertineO-Identity-H" w:cstheme="minorHAnsi"/>
          <w:sz w:val="24"/>
          <w:szCs w:val="24"/>
        </w:rPr>
        <w:t xml:space="preserve"> </w:t>
      </w:r>
      <w:r w:rsidRPr="009E7747">
        <w:rPr>
          <w:rFonts w:eastAsia="LinLibertineO-Identity-H" w:cstheme="minorHAnsi"/>
          <w:sz w:val="24"/>
          <w:szCs w:val="24"/>
        </w:rPr>
        <w:t>którzy podjęliby się tego zadania, a przy okazji mogliby się rozwijać naukowo.</w:t>
      </w:r>
      <w:r>
        <w:rPr>
          <w:rFonts w:eastAsia="LinLibertineO-Identity-H" w:cstheme="minorHAnsi"/>
          <w:sz w:val="24"/>
          <w:szCs w:val="24"/>
        </w:rPr>
        <w:t xml:space="preserve"> </w:t>
      </w:r>
      <w:r w:rsidRPr="009E7747">
        <w:rPr>
          <w:rFonts w:eastAsia="LinLibertineO-Identity-H" w:cstheme="minorHAnsi"/>
          <w:sz w:val="24"/>
          <w:szCs w:val="24"/>
        </w:rPr>
        <w:t>Zadanie to może być zrealizowane jednak tylko wtedy, gdy dydaktyka fizyki potraktowana zostanie</w:t>
      </w:r>
      <w:r>
        <w:rPr>
          <w:rFonts w:eastAsia="LinLibertineO-Identity-H" w:cstheme="minorHAnsi"/>
          <w:sz w:val="24"/>
          <w:szCs w:val="24"/>
        </w:rPr>
        <w:t xml:space="preserve"> </w:t>
      </w:r>
      <w:r w:rsidRPr="009E7747">
        <w:rPr>
          <w:rFonts w:eastAsia="LinLibertineO-Identity-H" w:cstheme="minorHAnsi"/>
          <w:sz w:val="24"/>
          <w:szCs w:val="24"/>
        </w:rPr>
        <w:t>jako dyscyplina naukowa, a ośrodki naukowe w Polsce umożliwią dydaktykom zdobywanie tytułów</w:t>
      </w:r>
      <w:r>
        <w:rPr>
          <w:rFonts w:eastAsia="LinLibertineO-Identity-H" w:cstheme="minorHAnsi"/>
          <w:sz w:val="24"/>
          <w:szCs w:val="24"/>
        </w:rPr>
        <w:t xml:space="preserve"> </w:t>
      </w:r>
      <w:r w:rsidRPr="009E7747">
        <w:rPr>
          <w:rFonts w:eastAsia="LinLibertineO-Identity-H" w:cstheme="minorHAnsi"/>
          <w:sz w:val="24"/>
          <w:szCs w:val="24"/>
        </w:rPr>
        <w:t>naukowych doktora oraz doktora habilitowanego. Problem braku możliwości rozwoju naukowego</w:t>
      </w:r>
      <w:r>
        <w:rPr>
          <w:rFonts w:eastAsia="LinLibertineO-Identity-H" w:cstheme="minorHAnsi"/>
          <w:sz w:val="24"/>
          <w:szCs w:val="24"/>
        </w:rPr>
        <w:t xml:space="preserve"> </w:t>
      </w:r>
      <w:r w:rsidRPr="009E7747">
        <w:rPr>
          <w:rFonts w:eastAsia="LinLibertineO-Identity-H" w:cstheme="minorHAnsi"/>
          <w:sz w:val="24"/>
          <w:szCs w:val="24"/>
        </w:rPr>
        <w:t>dydaktyków fizyki podejmowany był już wielokrotnie podczas kolejnych Zjazdów Fizyków Polskich</w:t>
      </w:r>
    </w:p>
    <w:p w14:paraId="1F7193E2" w14:textId="77777777"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 niestety bez pozytywnych skutków. Nie oznacza to jednak, że należy zrezygnować ze starań</w:t>
      </w:r>
    </w:p>
    <w:p w14:paraId="63430BAF" w14:textId="77777777" w:rsidR="009E7747" w:rsidRPr="009E7747" w:rsidRDefault="009E7747" w:rsidP="00184AFD">
      <w:pPr>
        <w:autoSpaceDE w:val="0"/>
        <w:autoSpaceDN w:val="0"/>
        <w:adjustRightInd w:val="0"/>
        <w:spacing w:after="0" w:line="276" w:lineRule="auto"/>
        <w:jc w:val="both"/>
        <w:rPr>
          <w:rFonts w:eastAsia="LinLibertineO-Identity-H" w:cstheme="minorHAnsi"/>
          <w:sz w:val="24"/>
          <w:szCs w:val="24"/>
        </w:rPr>
      </w:pPr>
      <w:r w:rsidRPr="009E7747">
        <w:rPr>
          <w:rFonts w:eastAsia="LinLibertineO-Identity-H" w:cstheme="minorHAnsi"/>
          <w:sz w:val="24"/>
          <w:szCs w:val="24"/>
        </w:rPr>
        <w:t>– trzeba je wręcz zintensyfikować.</w:t>
      </w:r>
    </w:p>
    <w:p w14:paraId="1E241676" w14:textId="77777777" w:rsidR="00CA1609" w:rsidRPr="009E7747" w:rsidRDefault="009E7747" w:rsidP="00184AFD">
      <w:pPr>
        <w:autoSpaceDE w:val="0"/>
        <w:autoSpaceDN w:val="0"/>
        <w:adjustRightInd w:val="0"/>
        <w:spacing w:after="0" w:line="276" w:lineRule="auto"/>
        <w:ind w:firstLine="708"/>
        <w:jc w:val="both"/>
        <w:rPr>
          <w:rFonts w:eastAsia="LinLibertineO-Identity-H" w:cstheme="minorHAnsi"/>
          <w:sz w:val="24"/>
          <w:szCs w:val="24"/>
        </w:rPr>
      </w:pPr>
      <w:r w:rsidRPr="009E7747">
        <w:rPr>
          <w:rFonts w:eastAsia="LinLibertineO-Identity-H" w:cstheme="minorHAnsi"/>
          <w:sz w:val="24"/>
          <w:szCs w:val="24"/>
        </w:rPr>
        <w:t>Jednym z głównych zadań Sekcji Dydaktyki Fizyki jest reprezentowanie interesów polskich dydaktyków</w:t>
      </w:r>
      <w:r>
        <w:rPr>
          <w:rFonts w:eastAsia="LinLibertineO-Identity-H" w:cstheme="minorHAnsi"/>
          <w:sz w:val="24"/>
          <w:szCs w:val="24"/>
        </w:rPr>
        <w:t xml:space="preserve"> </w:t>
      </w:r>
      <w:r w:rsidRPr="009E7747">
        <w:rPr>
          <w:rFonts w:eastAsia="LinLibertineO-Identity-H" w:cstheme="minorHAnsi"/>
          <w:sz w:val="24"/>
          <w:szCs w:val="24"/>
        </w:rPr>
        <w:t>fizyki na wszystkich możliwych płaszczyznach, a sprawa rozwoju naukowego dydaktyków</w:t>
      </w:r>
      <w:r>
        <w:rPr>
          <w:rFonts w:eastAsia="LinLibertineO-Identity-H" w:cstheme="minorHAnsi"/>
          <w:sz w:val="24"/>
          <w:szCs w:val="24"/>
        </w:rPr>
        <w:t xml:space="preserve"> </w:t>
      </w:r>
      <w:r w:rsidRPr="009E7747">
        <w:rPr>
          <w:rFonts w:eastAsia="LinLibertineO-Identity-H" w:cstheme="minorHAnsi"/>
          <w:sz w:val="24"/>
          <w:szCs w:val="24"/>
        </w:rPr>
        <w:t>stanowi w tej kwestii priorytet. Wyrazić należy bowiem obawy, że</w:t>
      </w:r>
      <w:r w:rsidR="00184AFD">
        <w:rPr>
          <w:rFonts w:eastAsia="LinLibertineO-Identity-H" w:cstheme="minorHAnsi"/>
          <w:sz w:val="24"/>
          <w:szCs w:val="24"/>
        </w:rPr>
        <w:t> </w:t>
      </w:r>
      <w:r w:rsidRPr="009E7747">
        <w:rPr>
          <w:rFonts w:eastAsia="LinLibertineO-Identity-H" w:cstheme="minorHAnsi"/>
          <w:sz w:val="24"/>
          <w:szCs w:val="24"/>
        </w:rPr>
        <w:t>jeśli problem nie zostanie na</w:t>
      </w:r>
      <w:r>
        <w:rPr>
          <w:rFonts w:eastAsia="LinLibertineO-Identity-H" w:cstheme="minorHAnsi"/>
          <w:sz w:val="24"/>
          <w:szCs w:val="24"/>
        </w:rPr>
        <w:t xml:space="preserve"> </w:t>
      </w:r>
      <w:r w:rsidRPr="009E7747">
        <w:rPr>
          <w:rFonts w:eastAsia="LinLibertineO-Identity-H" w:cstheme="minorHAnsi"/>
          <w:sz w:val="24"/>
          <w:szCs w:val="24"/>
        </w:rPr>
        <w:t>czas rozwiązany w niedalekiej przyszłości zabraknie metodyków, a co za tym idzie zabraknie dobrze</w:t>
      </w:r>
      <w:r>
        <w:rPr>
          <w:rFonts w:eastAsia="LinLibertineO-Identity-H" w:cstheme="minorHAnsi"/>
          <w:sz w:val="24"/>
          <w:szCs w:val="24"/>
        </w:rPr>
        <w:t xml:space="preserve"> </w:t>
      </w:r>
      <w:r w:rsidRPr="009E7747">
        <w:rPr>
          <w:rFonts w:eastAsia="LinLibertineO-Identity-H" w:cstheme="minorHAnsi"/>
          <w:sz w:val="24"/>
          <w:szCs w:val="24"/>
        </w:rPr>
        <w:t>metodycznie wykształconych nauczycieli fizyki. Następstwem będzie zamykanie w liceach</w:t>
      </w:r>
      <w:r>
        <w:rPr>
          <w:rFonts w:eastAsia="LinLibertineO-Identity-H" w:cstheme="minorHAnsi"/>
          <w:sz w:val="24"/>
          <w:szCs w:val="24"/>
        </w:rPr>
        <w:t xml:space="preserve"> </w:t>
      </w:r>
      <w:r w:rsidRPr="009E7747">
        <w:rPr>
          <w:rFonts w:eastAsia="LinLibertineO-Identity-H" w:cstheme="minorHAnsi"/>
          <w:sz w:val="24"/>
          <w:szCs w:val="24"/>
        </w:rPr>
        <w:t>oddziałów z rozszerzonym programem nauczania fizyki (co już niestety ma miejsce), drastyczny</w:t>
      </w:r>
      <w:r>
        <w:rPr>
          <w:rFonts w:eastAsia="LinLibertineO-Identity-H" w:cstheme="minorHAnsi"/>
          <w:sz w:val="24"/>
          <w:szCs w:val="24"/>
        </w:rPr>
        <w:t xml:space="preserve"> </w:t>
      </w:r>
      <w:r w:rsidRPr="009E7747">
        <w:rPr>
          <w:rFonts w:eastAsia="LinLibertineO-Identity-H" w:cstheme="minorHAnsi"/>
          <w:sz w:val="24"/>
          <w:szCs w:val="24"/>
        </w:rPr>
        <w:t>spadek abiturientów wybierających fizykę na egzaminie maturalnym (tylko w roku 2024 liczba</w:t>
      </w:r>
      <w:r>
        <w:rPr>
          <w:rFonts w:eastAsia="LinLibertineO-Identity-H" w:cstheme="minorHAnsi"/>
          <w:sz w:val="24"/>
          <w:szCs w:val="24"/>
        </w:rPr>
        <w:t xml:space="preserve"> </w:t>
      </w:r>
      <w:r w:rsidRPr="009E7747">
        <w:rPr>
          <w:rFonts w:eastAsia="LinLibertineO-Identity-H" w:cstheme="minorHAnsi"/>
          <w:sz w:val="24"/>
          <w:szCs w:val="24"/>
        </w:rPr>
        <w:t>osób wybierających fizykę na</w:t>
      </w:r>
      <w:r w:rsidR="00184AFD">
        <w:rPr>
          <w:rFonts w:eastAsia="LinLibertineO-Identity-H" w:cstheme="minorHAnsi"/>
          <w:sz w:val="24"/>
          <w:szCs w:val="24"/>
        </w:rPr>
        <w:t> </w:t>
      </w:r>
      <w:r w:rsidRPr="009E7747">
        <w:rPr>
          <w:rFonts w:eastAsia="LinLibertineO-Identity-H" w:cstheme="minorHAnsi"/>
          <w:sz w:val="24"/>
          <w:szCs w:val="24"/>
        </w:rPr>
        <w:t>maturze spadła o prawie 3000!) i w konsekwencji spadek liczby</w:t>
      </w:r>
      <w:r>
        <w:rPr>
          <w:rFonts w:eastAsia="LinLibertineO-Identity-H" w:cstheme="minorHAnsi"/>
          <w:sz w:val="24"/>
          <w:szCs w:val="24"/>
        </w:rPr>
        <w:t xml:space="preserve"> </w:t>
      </w:r>
      <w:r w:rsidRPr="009E7747">
        <w:rPr>
          <w:rFonts w:eastAsia="LinLibertineO-Identity-H" w:cstheme="minorHAnsi"/>
          <w:sz w:val="24"/>
          <w:szCs w:val="24"/>
        </w:rPr>
        <w:t>kandydatów na studia techniczne i fizyczne oraz niski poziom tych, którzy te studia wybiorą. Najwyższa</w:t>
      </w:r>
      <w:r>
        <w:rPr>
          <w:rFonts w:eastAsia="LinLibertineO-Identity-H" w:cstheme="minorHAnsi"/>
          <w:sz w:val="24"/>
          <w:szCs w:val="24"/>
        </w:rPr>
        <w:t xml:space="preserve"> </w:t>
      </w:r>
      <w:r w:rsidRPr="009E7747">
        <w:rPr>
          <w:rFonts w:eastAsia="LinLibertineO-Identity-H" w:cstheme="minorHAnsi"/>
          <w:sz w:val="24"/>
          <w:szCs w:val="24"/>
        </w:rPr>
        <w:t>więc pora by zadbać o dobry fundament polskiej fizyki i włączyć rozwojowi naukowemu</w:t>
      </w:r>
      <w:r>
        <w:rPr>
          <w:rFonts w:eastAsia="LinLibertineO-Identity-H" w:cstheme="minorHAnsi"/>
          <w:sz w:val="24"/>
          <w:szCs w:val="24"/>
        </w:rPr>
        <w:t xml:space="preserve"> </w:t>
      </w:r>
      <w:r w:rsidRPr="009E7747">
        <w:rPr>
          <w:rFonts w:eastAsia="LinLibertineO-Identity-H" w:cstheme="minorHAnsi"/>
          <w:sz w:val="24"/>
          <w:szCs w:val="24"/>
        </w:rPr>
        <w:t>dydaktyków zielone światło.</w:t>
      </w:r>
    </w:p>
    <w:p w14:paraId="697E7732" w14:textId="77777777" w:rsidR="00303C3E" w:rsidRDefault="00303C3E" w:rsidP="00184AFD">
      <w:pPr>
        <w:autoSpaceDE w:val="0"/>
        <w:autoSpaceDN w:val="0"/>
        <w:adjustRightInd w:val="0"/>
        <w:spacing w:after="0" w:line="240" w:lineRule="auto"/>
        <w:jc w:val="both"/>
        <w:rPr>
          <w:rStyle w:val="Uwydatnienie"/>
          <w:rFonts w:cstheme="minorHAnsi"/>
          <w:i w:val="0"/>
          <w:iCs w:val="0"/>
          <w:sz w:val="24"/>
          <w:szCs w:val="24"/>
        </w:rPr>
      </w:pPr>
    </w:p>
    <w:p w14:paraId="6DD1D136" w14:textId="77777777" w:rsidR="00914B90" w:rsidRPr="00303C3E" w:rsidRDefault="00914B90" w:rsidP="00184AFD">
      <w:pPr>
        <w:autoSpaceDE w:val="0"/>
        <w:autoSpaceDN w:val="0"/>
        <w:adjustRightInd w:val="0"/>
        <w:spacing w:after="0" w:line="240" w:lineRule="auto"/>
        <w:jc w:val="both"/>
        <w:rPr>
          <w:rStyle w:val="Uwydatnienie"/>
          <w:rFonts w:cstheme="minorHAnsi"/>
          <w:i w:val="0"/>
          <w:iCs w:val="0"/>
          <w:sz w:val="24"/>
          <w:szCs w:val="24"/>
        </w:rPr>
      </w:pPr>
    </w:p>
    <w:p w14:paraId="33AF9A33" w14:textId="77777777" w:rsidR="00340FC6" w:rsidRDefault="00340FC6" w:rsidP="00184AFD">
      <w:pPr>
        <w:jc w:val="both"/>
        <w:rPr>
          <w:b/>
          <w:sz w:val="24"/>
          <w:szCs w:val="24"/>
        </w:rPr>
      </w:pPr>
      <w:bookmarkStart w:id="4" w:name="_Hlk203732682"/>
      <w:bookmarkStart w:id="5" w:name="_Hlk203048001"/>
      <w:bookmarkEnd w:id="0"/>
      <w:r>
        <w:rPr>
          <w:b/>
          <w:sz w:val="24"/>
          <w:szCs w:val="24"/>
        </w:rPr>
        <w:lastRenderedPageBreak/>
        <w:t>Sesja IV</w:t>
      </w:r>
    </w:p>
    <w:bookmarkEnd w:id="4"/>
    <w:p w14:paraId="72BB529E" w14:textId="77777777" w:rsidR="00340FC6" w:rsidRDefault="00340FC6" w:rsidP="00184AFD">
      <w:pPr>
        <w:jc w:val="both"/>
        <w:rPr>
          <w:b/>
          <w:sz w:val="24"/>
          <w:szCs w:val="24"/>
        </w:rPr>
      </w:pPr>
      <w:r>
        <w:rPr>
          <w:b/>
          <w:sz w:val="24"/>
          <w:szCs w:val="24"/>
        </w:rPr>
        <w:t>14:00  - 17:40</w:t>
      </w:r>
    </w:p>
    <w:p w14:paraId="74E0D286" w14:textId="77777777" w:rsidR="00914B90" w:rsidRPr="006D67EE" w:rsidRDefault="00914B90" w:rsidP="00914B90">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B/0.39 Aula wykładowo-kinowa im. Ireneusza Opackiego.</w:t>
      </w:r>
    </w:p>
    <w:p w14:paraId="5995CDA6" w14:textId="77777777" w:rsidR="00914B90" w:rsidRDefault="00914B90" w:rsidP="00184AFD">
      <w:pPr>
        <w:jc w:val="both"/>
        <w:rPr>
          <w:b/>
          <w:sz w:val="24"/>
          <w:szCs w:val="24"/>
        </w:rPr>
      </w:pPr>
    </w:p>
    <w:p w14:paraId="175D6B2A" w14:textId="77777777" w:rsidR="00340FC6" w:rsidRDefault="00340FC6" w:rsidP="00184AFD">
      <w:pPr>
        <w:autoSpaceDE w:val="0"/>
        <w:autoSpaceDN w:val="0"/>
        <w:adjustRightInd w:val="0"/>
        <w:spacing w:after="0" w:line="240" w:lineRule="auto"/>
        <w:jc w:val="both"/>
        <w:rPr>
          <w:rFonts w:eastAsia="LinBiolinumOB-Identity-H" w:cstheme="minorHAnsi"/>
          <w:bCs/>
          <w:i/>
          <w:sz w:val="24"/>
          <w:szCs w:val="24"/>
        </w:rPr>
      </w:pPr>
      <w:r w:rsidRPr="00905035">
        <w:rPr>
          <w:b/>
          <w:sz w:val="24"/>
          <w:szCs w:val="24"/>
        </w:rPr>
        <w:t>14:00 – 14:</w:t>
      </w:r>
      <w:r>
        <w:rPr>
          <w:b/>
          <w:sz w:val="24"/>
          <w:szCs w:val="24"/>
        </w:rPr>
        <w:t>25</w:t>
      </w:r>
      <w:r w:rsidRPr="00905035">
        <w:rPr>
          <w:b/>
          <w:sz w:val="24"/>
          <w:szCs w:val="24"/>
        </w:rPr>
        <w:t xml:space="preserve"> </w:t>
      </w:r>
      <w:r w:rsidRPr="00A7734B">
        <w:rPr>
          <w:rFonts w:eastAsia="LinBiolinumOB-Identity-H" w:cstheme="minorHAnsi"/>
          <w:bCs/>
          <w:i/>
          <w:sz w:val="24"/>
          <w:szCs w:val="24"/>
        </w:rPr>
        <w:t>Nowoczesna dydaktyka fizyki, oparta o</w:t>
      </w:r>
      <w:r>
        <w:rPr>
          <w:rFonts w:eastAsia="LinBiolinumOB-Identity-H" w:cstheme="minorHAnsi"/>
          <w:bCs/>
          <w:i/>
          <w:sz w:val="24"/>
          <w:szCs w:val="24"/>
        </w:rPr>
        <w:t xml:space="preserve"> </w:t>
      </w:r>
      <w:r w:rsidRPr="00A7734B">
        <w:rPr>
          <w:rFonts w:eastAsia="LinBiolinumOB-Identity-H" w:cstheme="minorHAnsi"/>
          <w:bCs/>
          <w:i/>
          <w:sz w:val="24"/>
          <w:szCs w:val="24"/>
        </w:rPr>
        <w:t>doświadczenia wykonywane z użyciem urządzeń</w:t>
      </w:r>
      <w:r>
        <w:rPr>
          <w:rFonts w:eastAsia="LinBiolinumOB-Identity-H" w:cstheme="minorHAnsi"/>
          <w:bCs/>
          <w:i/>
          <w:sz w:val="24"/>
          <w:szCs w:val="24"/>
        </w:rPr>
        <w:t xml:space="preserve"> </w:t>
      </w:r>
      <w:r w:rsidRPr="00A7734B">
        <w:rPr>
          <w:rFonts w:eastAsia="LinBiolinumOB-Identity-H" w:cstheme="minorHAnsi"/>
          <w:bCs/>
          <w:i/>
          <w:sz w:val="24"/>
          <w:szCs w:val="24"/>
        </w:rPr>
        <w:t>cyfrowych</w:t>
      </w:r>
      <w:r>
        <w:rPr>
          <w:rFonts w:eastAsia="LinBiolinumOB-Identity-H" w:cstheme="minorHAnsi"/>
          <w:bCs/>
          <w:i/>
          <w:sz w:val="24"/>
          <w:szCs w:val="24"/>
        </w:rPr>
        <w:t xml:space="preserve">,  </w:t>
      </w:r>
    </w:p>
    <w:p w14:paraId="75E4F628" w14:textId="77777777" w:rsidR="00340FC6" w:rsidRDefault="00340FC6" w:rsidP="00184AFD">
      <w:pPr>
        <w:autoSpaceDE w:val="0"/>
        <w:autoSpaceDN w:val="0"/>
        <w:adjustRightInd w:val="0"/>
        <w:spacing w:after="0" w:line="240" w:lineRule="auto"/>
        <w:jc w:val="both"/>
        <w:rPr>
          <w:sz w:val="24"/>
          <w:szCs w:val="24"/>
        </w:rPr>
      </w:pPr>
      <w:r w:rsidRPr="00905035">
        <w:rPr>
          <w:sz w:val="24"/>
          <w:szCs w:val="24"/>
        </w:rPr>
        <w:t>Tomasz Sobiepan, PASCO</w:t>
      </w:r>
      <w:r>
        <w:rPr>
          <w:sz w:val="24"/>
          <w:szCs w:val="24"/>
        </w:rPr>
        <w:t>,</w:t>
      </w:r>
    </w:p>
    <w:p w14:paraId="6BC45CCE" w14:textId="77777777" w:rsidR="00340FC6" w:rsidRDefault="00340FC6" w:rsidP="00184AFD">
      <w:pPr>
        <w:autoSpaceDE w:val="0"/>
        <w:autoSpaceDN w:val="0"/>
        <w:adjustRightInd w:val="0"/>
        <w:spacing w:after="0" w:line="240" w:lineRule="auto"/>
        <w:jc w:val="both"/>
        <w:rPr>
          <w:sz w:val="24"/>
          <w:szCs w:val="24"/>
        </w:rPr>
      </w:pPr>
    </w:p>
    <w:p w14:paraId="672949D6" w14:textId="77777777"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Wystąpienie będzie serią doświadczeń ułożonych w pokaz wykorzystania technologii cyfrowej do skutecznego nauczania fizyki w szkołach podstawowych oraz średnich i</w:t>
      </w:r>
      <w:r w:rsidR="00184AFD">
        <w:rPr>
          <w:rFonts w:cstheme="minorHAnsi"/>
          <w:iCs/>
          <w:sz w:val="24"/>
          <w:szCs w:val="24"/>
        </w:rPr>
        <w:t> </w:t>
      </w:r>
      <w:r w:rsidRPr="005F2B5B">
        <w:rPr>
          <w:rFonts w:cstheme="minorHAnsi"/>
          <w:iCs/>
          <w:sz w:val="24"/>
          <w:szCs w:val="24"/>
        </w:rPr>
        <w:t xml:space="preserve">skomentowanych dydaktycznie. Czas wykładu jest ograniczony, więc niektóre zagadnienia zostaną jedynie zasygnalizowane. </w:t>
      </w:r>
    </w:p>
    <w:p w14:paraId="36029273" w14:textId="77777777"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 xml:space="preserve">Urządzenia komputerowe i smartfony są obecnie jednym z bardziej znaczących sposobów poznawania świata przez współczesną młodzież. Nowoczesna dydaktyka nie powinna pomijać tego faktu, a może wykorzystać go przy budowaniu motywacji uczniów do nauki oraz integrowania różnych dziedzin wchodzących w skład STEM. </w:t>
      </w:r>
    </w:p>
    <w:p w14:paraId="1BB91B59" w14:textId="77777777"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 xml:space="preserve">Na przykład, obserwacja w czasie rzeczywistym zmian prostych wielkości fizycznych uczy nawet najmłodsze dzieci intuicji potrzebnych przy odczytywaniu i tworzeniu wykresów, a to przydaje się nie tylko na lekcjach matematyki, ale także w wielu innych sytuacjach wymagających interpretacji wyników eksperymentów przyrodniczych. </w:t>
      </w:r>
    </w:p>
    <w:p w14:paraId="275AE972" w14:textId="77777777" w:rsidR="00340FC6" w:rsidRPr="005F2B5B" w:rsidRDefault="00340FC6" w:rsidP="00184AFD">
      <w:pPr>
        <w:spacing w:after="0" w:line="276" w:lineRule="auto"/>
        <w:ind w:firstLine="708"/>
        <w:jc w:val="both"/>
        <w:rPr>
          <w:rFonts w:cstheme="minorHAnsi"/>
          <w:iCs/>
          <w:sz w:val="24"/>
          <w:szCs w:val="24"/>
        </w:rPr>
      </w:pPr>
      <w:r w:rsidRPr="005F2B5B">
        <w:rPr>
          <w:rFonts w:cstheme="minorHAnsi"/>
          <w:iCs/>
          <w:sz w:val="24"/>
          <w:szCs w:val="24"/>
        </w:rPr>
        <w:t>Technologia cyfrowa pozwala bardzo szybko przygotować i wykonać doświadczenia w</w:t>
      </w:r>
      <w:r w:rsidR="00184AFD">
        <w:rPr>
          <w:rFonts w:cstheme="minorHAnsi"/>
          <w:iCs/>
          <w:sz w:val="24"/>
          <w:szCs w:val="24"/>
        </w:rPr>
        <w:t> </w:t>
      </w:r>
      <w:r w:rsidRPr="005F2B5B">
        <w:rPr>
          <w:rFonts w:cstheme="minorHAnsi"/>
          <w:iCs/>
          <w:sz w:val="24"/>
          <w:szCs w:val="24"/>
        </w:rPr>
        <w:t>klasie, a szerokie spektrum możliwości przedstawienia wyników w sposób poglądowy ułatwia uczniom zrozumienie i zapamiętanie praw fizyki. Umożliwia też skorzystanie z</w:t>
      </w:r>
      <w:r w:rsidR="00184AFD">
        <w:rPr>
          <w:rFonts w:cstheme="minorHAnsi"/>
          <w:iCs/>
          <w:sz w:val="24"/>
          <w:szCs w:val="24"/>
        </w:rPr>
        <w:t> </w:t>
      </w:r>
      <w:r w:rsidRPr="005F2B5B">
        <w:rPr>
          <w:rFonts w:cstheme="minorHAnsi"/>
          <w:iCs/>
          <w:sz w:val="24"/>
          <w:szCs w:val="24"/>
        </w:rPr>
        <w:t>gotowych eksperymentów, co może być pomocne dla nauczycieli rozpoczynających pracę z</w:t>
      </w:r>
      <w:r w:rsidR="00184AFD">
        <w:rPr>
          <w:rFonts w:cstheme="minorHAnsi"/>
          <w:iCs/>
          <w:sz w:val="24"/>
          <w:szCs w:val="24"/>
        </w:rPr>
        <w:t> </w:t>
      </w:r>
      <w:r w:rsidRPr="005F2B5B">
        <w:rPr>
          <w:rFonts w:cstheme="minorHAnsi"/>
          <w:iCs/>
          <w:sz w:val="24"/>
          <w:szCs w:val="24"/>
        </w:rPr>
        <w:t xml:space="preserve">tą technologią. </w:t>
      </w:r>
    </w:p>
    <w:p w14:paraId="65BA7229" w14:textId="77777777" w:rsidR="00340FC6" w:rsidRPr="005F2B5B" w:rsidRDefault="00340FC6" w:rsidP="00184AFD">
      <w:pPr>
        <w:spacing w:after="0" w:line="276" w:lineRule="auto"/>
        <w:ind w:firstLine="708"/>
        <w:jc w:val="both"/>
        <w:rPr>
          <w:rFonts w:cstheme="minorHAnsi"/>
          <w:i/>
          <w:iCs/>
          <w:sz w:val="24"/>
          <w:szCs w:val="24"/>
        </w:rPr>
      </w:pPr>
      <w:r w:rsidRPr="005F2B5B">
        <w:rPr>
          <w:rFonts w:cstheme="minorHAnsi"/>
          <w:iCs/>
          <w:sz w:val="24"/>
          <w:szCs w:val="24"/>
        </w:rPr>
        <w:t>Stosowanie technik doświadczalnych opracowanych w XIX lub na początku XX wieku nie jest dobrym sposobem nauczania współczesnej młodzieży, od której przyszli pracodawcy będą oczekiwać nie tylko wiedzy i umiejętności przedmiotowych, ale także powiązania ich z</w:t>
      </w:r>
      <w:r w:rsidR="00184AFD">
        <w:rPr>
          <w:rFonts w:cstheme="minorHAnsi"/>
          <w:iCs/>
          <w:sz w:val="24"/>
          <w:szCs w:val="24"/>
        </w:rPr>
        <w:t> </w:t>
      </w:r>
      <w:r w:rsidRPr="005F2B5B">
        <w:rPr>
          <w:rFonts w:cstheme="minorHAnsi"/>
          <w:iCs/>
          <w:sz w:val="24"/>
          <w:szCs w:val="24"/>
        </w:rPr>
        <w:t>technologią cyfrową i elementami inżynierii. Eksperymenty, które zostaną zaprezentowane odpowiadają wyzwaniu nauczania w skuteczny sposób tego, co uczniom najbardziej potrzebne.</w:t>
      </w:r>
      <w:r w:rsidRPr="005F2B5B">
        <w:rPr>
          <w:rFonts w:cstheme="minorHAnsi"/>
          <w:i/>
          <w:iCs/>
          <w:sz w:val="24"/>
          <w:szCs w:val="24"/>
        </w:rPr>
        <w:t xml:space="preserve"> </w:t>
      </w:r>
    </w:p>
    <w:p w14:paraId="3CBA6E21" w14:textId="77777777" w:rsidR="00340FC6" w:rsidRDefault="00340FC6" w:rsidP="00184AFD">
      <w:pPr>
        <w:autoSpaceDE w:val="0"/>
        <w:autoSpaceDN w:val="0"/>
        <w:adjustRightInd w:val="0"/>
        <w:spacing w:after="0" w:line="276" w:lineRule="auto"/>
        <w:jc w:val="both"/>
        <w:rPr>
          <w:sz w:val="24"/>
          <w:szCs w:val="24"/>
        </w:rPr>
      </w:pPr>
    </w:p>
    <w:p w14:paraId="571FBCA8" w14:textId="77777777" w:rsidR="00340FC6" w:rsidRDefault="00340FC6" w:rsidP="00184AFD">
      <w:pPr>
        <w:autoSpaceDE w:val="0"/>
        <w:autoSpaceDN w:val="0"/>
        <w:adjustRightInd w:val="0"/>
        <w:spacing w:after="0" w:line="240" w:lineRule="auto"/>
        <w:jc w:val="both"/>
        <w:rPr>
          <w:rFonts w:ascii="LinLibertineO-Identity-H" w:eastAsia="LinLibertineO-Identity-H" w:cs="LinLibertineO-Identity-H"/>
          <w:sz w:val="20"/>
          <w:szCs w:val="20"/>
        </w:rPr>
      </w:pPr>
      <w:r w:rsidRPr="00905035">
        <w:rPr>
          <w:b/>
          <w:sz w:val="24"/>
          <w:szCs w:val="24"/>
        </w:rPr>
        <w:t>14:</w:t>
      </w:r>
      <w:r>
        <w:rPr>
          <w:b/>
          <w:sz w:val="24"/>
          <w:szCs w:val="24"/>
        </w:rPr>
        <w:t>25</w:t>
      </w:r>
      <w:r w:rsidRPr="00905035">
        <w:rPr>
          <w:b/>
          <w:sz w:val="24"/>
          <w:szCs w:val="24"/>
        </w:rPr>
        <w:t xml:space="preserve"> – 1</w:t>
      </w:r>
      <w:r>
        <w:rPr>
          <w:b/>
          <w:sz w:val="24"/>
          <w:szCs w:val="24"/>
        </w:rPr>
        <w:t>4</w:t>
      </w:r>
      <w:r w:rsidRPr="00905035">
        <w:rPr>
          <w:b/>
          <w:sz w:val="24"/>
          <w:szCs w:val="24"/>
        </w:rPr>
        <w:t>:</w:t>
      </w:r>
      <w:r>
        <w:rPr>
          <w:b/>
          <w:sz w:val="24"/>
          <w:szCs w:val="24"/>
        </w:rPr>
        <w:t>50</w:t>
      </w:r>
      <w:r w:rsidRPr="00905035">
        <w:rPr>
          <w:b/>
          <w:sz w:val="24"/>
          <w:szCs w:val="24"/>
        </w:rPr>
        <w:t xml:space="preserve"> </w:t>
      </w:r>
      <w:r w:rsidRPr="00A7734B">
        <w:rPr>
          <w:rFonts w:eastAsia="LinBiolinumOB-Identity-H" w:cstheme="minorHAnsi"/>
          <w:bCs/>
          <w:i/>
          <w:sz w:val="24"/>
          <w:szCs w:val="24"/>
        </w:rPr>
        <w:t xml:space="preserve">Potencjał Centrum SOLARIS w popularyzacji nauki: Akademia </w:t>
      </w:r>
      <w:proofErr w:type="spellStart"/>
      <w:r w:rsidRPr="00A7734B">
        <w:rPr>
          <w:rFonts w:eastAsia="LinBiolinumOB-Identity-H" w:cstheme="minorHAnsi"/>
          <w:bCs/>
          <w:i/>
          <w:sz w:val="24"/>
          <w:szCs w:val="24"/>
        </w:rPr>
        <w:t>Skilla</w:t>
      </w:r>
      <w:proofErr w:type="spellEnd"/>
      <w:r w:rsidRPr="00A7734B">
        <w:rPr>
          <w:rFonts w:eastAsia="LinBiolinumOB-Identity-H" w:cstheme="minorHAnsi"/>
          <w:bCs/>
          <w:i/>
          <w:sz w:val="24"/>
          <w:szCs w:val="24"/>
        </w:rPr>
        <w:t xml:space="preserve"> jako innowacyjny model edukacji</w:t>
      </w:r>
      <w:r>
        <w:rPr>
          <w:rFonts w:eastAsia="LinBiolinumOB-Identity-H" w:cstheme="minorHAnsi"/>
          <w:bCs/>
          <w:i/>
          <w:sz w:val="24"/>
          <w:szCs w:val="24"/>
        </w:rPr>
        <w:t xml:space="preserve">, </w:t>
      </w:r>
      <w:r>
        <w:rPr>
          <w:rFonts w:ascii="LinLibertineO-Identity-H" w:eastAsia="LinLibertineO-Identity-H" w:cs="LinLibertineO-Identity-H"/>
          <w:sz w:val="20"/>
          <w:szCs w:val="20"/>
        </w:rPr>
        <w:t xml:space="preserve"> </w:t>
      </w:r>
    </w:p>
    <w:p w14:paraId="77955C9C" w14:textId="77777777" w:rsidR="00340FC6" w:rsidRDefault="00340FC6" w:rsidP="00184AFD">
      <w:pPr>
        <w:autoSpaceDE w:val="0"/>
        <w:autoSpaceDN w:val="0"/>
        <w:adjustRightInd w:val="0"/>
        <w:spacing w:after="0" w:line="240" w:lineRule="auto"/>
        <w:jc w:val="both"/>
        <w:rPr>
          <w:rFonts w:eastAsia="LinLibertineO-Identity-H" w:cstheme="minorHAnsi"/>
          <w:sz w:val="24"/>
          <w:szCs w:val="24"/>
        </w:rPr>
      </w:pPr>
      <w:r w:rsidRPr="00A7734B">
        <w:rPr>
          <w:rFonts w:eastAsia="LinLibertineO-Identity-H" w:cstheme="minorHAnsi"/>
          <w:sz w:val="24"/>
          <w:szCs w:val="24"/>
        </w:rPr>
        <w:t xml:space="preserve">Agnieszka Cudek, SOLARIS </w:t>
      </w:r>
      <w:r>
        <w:rPr>
          <w:rFonts w:eastAsia="LinLibertineO-Identity-H" w:cstheme="minorHAnsi"/>
          <w:sz w:val="24"/>
          <w:szCs w:val="24"/>
        </w:rPr>
        <w:t>Narodowe Centrum Promieniowania Synchrotronowego</w:t>
      </w:r>
      <w:r w:rsidRPr="00A7734B">
        <w:rPr>
          <w:rFonts w:eastAsia="LinLibertineO-Identity-H" w:cstheme="minorHAnsi"/>
          <w:sz w:val="24"/>
          <w:szCs w:val="24"/>
        </w:rPr>
        <w:t>, Uniwersytet Jagielloński, Kraków</w:t>
      </w:r>
      <w:r>
        <w:rPr>
          <w:rFonts w:eastAsia="LinLibertineO-Identity-H" w:cstheme="minorHAnsi"/>
          <w:sz w:val="24"/>
          <w:szCs w:val="24"/>
        </w:rPr>
        <w:t>,</w:t>
      </w:r>
    </w:p>
    <w:p w14:paraId="380EB5DF" w14:textId="77777777" w:rsidR="00340FC6" w:rsidRDefault="00340FC6" w:rsidP="00184AFD">
      <w:pPr>
        <w:autoSpaceDE w:val="0"/>
        <w:autoSpaceDN w:val="0"/>
        <w:adjustRightInd w:val="0"/>
        <w:spacing w:after="0" w:line="240" w:lineRule="auto"/>
        <w:jc w:val="both"/>
        <w:rPr>
          <w:rFonts w:eastAsia="LinLibertineO-Identity-H" w:cstheme="minorHAnsi"/>
          <w:sz w:val="24"/>
          <w:szCs w:val="24"/>
        </w:rPr>
      </w:pPr>
    </w:p>
    <w:p w14:paraId="276406C0" w14:textId="77777777" w:rsidR="00DC76E1" w:rsidRPr="00DC76E1"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DC76E1">
        <w:rPr>
          <w:rFonts w:eastAsia="LinLibertineO-Identity-H" w:cstheme="minorHAnsi"/>
          <w:sz w:val="24"/>
          <w:szCs w:val="24"/>
        </w:rPr>
        <w:t>Narodowe Centrum Promieniowania Synchrotronowego SOLARIS Uniwersytetu Jagiellońskiego</w:t>
      </w:r>
      <w:r>
        <w:rPr>
          <w:rFonts w:eastAsia="LinLibertineO-Identity-H" w:cstheme="minorHAnsi"/>
          <w:sz w:val="24"/>
          <w:szCs w:val="24"/>
        </w:rPr>
        <w:t xml:space="preserve"> </w:t>
      </w:r>
      <w:r w:rsidRPr="00DC76E1">
        <w:rPr>
          <w:rFonts w:eastAsia="LinLibertineO-Identity-H" w:cstheme="minorHAnsi"/>
          <w:sz w:val="24"/>
          <w:szCs w:val="24"/>
        </w:rPr>
        <w:t>to unikalna infrastruktura badawcza w Polsce, oferująca szerokie możliwości nie tylko dla naukowców,</w:t>
      </w:r>
      <w:r>
        <w:rPr>
          <w:rFonts w:eastAsia="LinLibertineO-Identity-H" w:cstheme="minorHAnsi"/>
          <w:sz w:val="24"/>
          <w:szCs w:val="24"/>
        </w:rPr>
        <w:t xml:space="preserve"> </w:t>
      </w:r>
      <w:r w:rsidRPr="00DC76E1">
        <w:rPr>
          <w:rFonts w:eastAsia="LinLibertineO-Identity-H" w:cstheme="minorHAnsi"/>
          <w:sz w:val="24"/>
          <w:szCs w:val="24"/>
        </w:rPr>
        <w:t>ale również w przestrzeni edukacji i popularyzacji nauki. SOLARIS stanowi miejsce prowadzenia</w:t>
      </w:r>
      <w:r>
        <w:rPr>
          <w:rFonts w:eastAsia="LinLibertineO-Identity-H" w:cstheme="minorHAnsi"/>
          <w:sz w:val="24"/>
          <w:szCs w:val="24"/>
        </w:rPr>
        <w:t xml:space="preserve"> </w:t>
      </w:r>
      <w:r w:rsidRPr="00DC76E1">
        <w:rPr>
          <w:rFonts w:eastAsia="LinLibertineO-Identity-H" w:cstheme="minorHAnsi"/>
          <w:sz w:val="24"/>
          <w:szCs w:val="24"/>
        </w:rPr>
        <w:t xml:space="preserve">zaawansowanych badań w dziedzinie fizyki, chemii, biologii </w:t>
      </w:r>
      <w:r w:rsidRPr="00DC76E1">
        <w:rPr>
          <w:rFonts w:eastAsia="LinLibertineO-Identity-H" w:cstheme="minorHAnsi"/>
          <w:sz w:val="24"/>
          <w:szCs w:val="24"/>
        </w:rPr>
        <w:lastRenderedPageBreak/>
        <w:t>i</w:t>
      </w:r>
      <w:r w:rsidR="00184AFD">
        <w:rPr>
          <w:rFonts w:eastAsia="LinLibertineO-Identity-H" w:cstheme="minorHAnsi"/>
          <w:sz w:val="24"/>
          <w:szCs w:val="24"/>
        </w:rPr>
        <w:t> </w:t>
      </w:r>
      <w:r w:rsidRPr="00DC76E1">
        <w:rPr>
          <w:rFonts w:eastAsia="LinLibertineO-Identity-H" w:cstheme="minorHAnsi"/>
          <w:sz w:val="24"/>
          <w:szCs w:val="24"/>
        </w:rPr>
        <w:t>nauk stosowanych, ale także jest</w:t>
      </w:r>
      <w:r>
        <w:rPr>
          <w:rFonts w:eastAsia="LinLibertineO-Identity-H" w:cstheme="minorHAnsi"/>
          <w:sz w:val="24"/>
          <w:szCs w:val="24"/>
        </w:rPr>
        <w:t xml:space="preserve"> </w:t>
      </w:r>
      <w:r w:rsidRPr="00DC76E1">
        <w:rPr>
          <w:rFonts w:eastAsia="LinLibertineO-Identity-H" w:cstheme="minorHAnsi"/>
          <w:sz w:val="24"/>
          <w:szCs w:val="24"/>
        </w:rPr>
        <w:t>swoistym centrum edukacji, w którym można doświadczyć nauki w sposób interaktywny i angażujący.</w:t>
      </w:r>
    </w:p>
    <w:p w14:paraId="4363CC51" w14:textId="77777777" w:rsidR="00DC76E1" w:rsidRPr="00DC76E1"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DC76E1">
        <w:rPr>
          <w:rFonts w:eastAsia="LinLibertineO-Identity-H" w:cstheme="minorHAnsi"/>
          <w:sz w:val="24"/>
          <w:szCs w:val="24"/>
        </w:rPr>
        <w:t>Narodowe Centrum od dwóch lat organizuje oprowadzanie po swojej infrastrukturze</w:t>
      </w:r>
    </w:p>
    <w:p w14:paraId="66A20DB9" w14:textId="77777777"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DC76E1">
        <w:rPr>
          <w:rFonts w:eastAsia="LinLibertineO-Identity-H" w:cstheme="minorHAnsi"/>
          <w:sz w:val="24"/>
          <w:szCs w:val="24"/>
        </w:rPr>
        <w:t>badawczej, oferując zwiedzającym możliwość poznania technologii synchrotronowej i</w:t>
      </w:r>
      <w:r w:rsidR="00184AFD">
        <w:rPr>
          <w:rFonts w:eastAsia="LinLibertineO-Identity-H" w:cstheme="minorHAnsi"/>
          <w:sz w:val="24"/>
          <w:szCs w:val="24"/>
        </w:rPr>
        <w:t> </w:t>
      </w:r>
      <w:proofErr w:type="spellStart"/>
      <w:r w:rsidRPr="00DC76E1">
        <w:rPr>
          <w:rFonts w:eastAsia="LinLibertineO-Identity-H" w:cstheme="minorHAnsi"/>
          <w:sz w:val="24"/>
          <w:szCs w:val="24"/>
        </w:rPr>
        <w:t>kriomikroskopowej</w:t>
      </w:r>
      <w:proofErr w:type="spellEnd"/>
      <w:r w:rsidRPr="00DC76E1">
        <w:rPr>
          <w:rFonts w:eastAsia="LinLibertineO-Identity-H" w:cstheme="minorHAnsi"/>
          <w:sz w:val="24"/>
          <w:szCs w:val="24"/>
        </w:rPr>
        <w:t>,</w:t>
      </w:r>
      <w:r>
        <w:rPr>
          <w:rFonts w:eastAsia="LinLibertineO-Identity-H" w:cstheme="minorHAnsi"/>
          <w:sz w:val="24"/>
          <w:szCs w:val="24"/>
        </w:rPr>
        <w:t xml:space="preserve"> </w:t>
      </w:r>
      <w:r w:rsidRPr="00DC76E1">
        <w:rPr>
          <w:rFonts w:eastAsia="LinLibertineO-Identity-H" w:cstheme="minorHAnsi"/>
          <w:sz w:val="24"/>
          <w:szCs w:val="24"/>
        </w:rPr>
        <w:t>ich zastosowań oraz znaczenia dla rozwoju nauki i przemysłu. Uczestnicy wycieczek mogą zobaczyć</w:t>
      </w:r>
      <w:r>
        <w:rPr>
          <w:rFonts w:eastAsia="LinLibertineO-Identity-H" w:cstheme="minorHAnsi"/>
          <w:sz w:val="24"/>
          <w:szCs w:val="24"/>
        </w:rPr>
        <w:t xml:space="preserve"> </w:t>
      </w:r>
      <w:r w:rsidRPr="00DC76E1">
        <w:rPr>
          <w:rFonts w:eastAsia="LinLibertineO-Identity-H" w:cstheme="minorHAnsi"/>
          <w:sz w:val="24"/>
          <w:szCs w:val="24"/>
        </w:rPr>
        <w:t xml:space="preserve">na żywo synchrotron i jego kluczowe elementy, </w:t>
      </w:r>
      <w:r w:rsidRPr="00102184">
        <w:rPr>
          <w:rFonts w:eastAsia="LinLibertineO-Identity-H" w:cstheme="minorHAnsi"/>
          <w:sz w:val="24"/>
          <w:szCs w:val="24"/>
        </w:rPr>
        <w:t>dowiedzieć się, jak powstaje i wykorzystywane jest promieniowanie synchrotronowe, a także jak przyczynia się ono do przełomowych odkryć w medycynie, inżynierii czy ochronie dziedzictwa kulturowego.</w:t>
      </w:r>
    </w:p>
    <w:p w14:paraId="71F56B4A" w14:textId="77777777"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102184">
        <w:rPr>
          <w:rFonts w:eastAsia="LinLibertineO-Identity-H" w:cstheme="minorHAnsi"/>
          <w:sz w:val="24"/>
          <w:szCs w:val="24"/>
        </w:rPr>
        <w:t xml:space="preserve">Akademia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to dwuletni projekt edukacyjny (2024-2026) realizowany przez Narodowe Centrum Promieniowania Synchrotronowego SOLARIS, w ramach grantu SON II, finansowanego z Ministerstwa Nauki i Szkolnictwa Wyższego. Projekt łączy naukę z praktyką, wykorzystując zaawansowaną infrastrukturę badawczą synchrotronu i laboratorium </w:t>
      </w:r>
      <w:proofErr w:type="spellStart"/>
      <w:r w:rsidRPr="00102184">
        <w:rPr>
          <w:rFonts w:eastAsia="LinLibertineO-Identity-H" w:cstheme="minorHAnsi"/>
          <w:sz w:val="24"/>
          <w:szCs w:val="24"/>
        </w:rPr>
        <w:t>kriomikroskopii</w:t>
      </w:r>
      <w:proofErr w:type="spellEnd"/>
      <w:r w:rsidRPr="00102184">
        <w:rPr>
          <w:rFonts w:eastAsia="LinLibertineO-Identity-H" w:cstheme="minorHAnsi"/>
          <w:sz w:val="24"/>
          <w:szCs w:val="24"/>
        </w:rPr>
        <w:t>. Jego celem jest popularyzacja nauk ścisłych, rozwijanie pasji do badań naukowych oraz inspirowanie młodych umysłów do budowania kariery dziedzinach o</w:t>
      </w:r>
      <w:r w:rsidR="00184AFD" w:rsidRPr="00102184">
        <w:rPr>
          <w:rFonts w:eastAsia="LinLibertineO-Identity-H" w:cstheme="minorHAnsi"/>
          <w:sz w:val="24"/>
          <w:szCs w:val="24"/>
        </w:rPr>
        <w:t> </w:t>
      </w:r>
      <w:r w:rsidRPr="00102184">
        <w:rPr>
          <w:rFonts w:eastAsia="LinLibertineO-Identity-H" w:cstheme="minorHAnsi"/>
          <w:sz w:val="24"/>
          <w:szCs w:val="24"/>
        </w:rPr>
        <w:t>wysokiej specjalizacji, a także zakorzenienie postawy cechującej nadrzędną rolę nauki w</w:t>
      </w:r>
      <w:r w:rsidR="00184AFD" w:rsidRPr="00102184">
        <w:rPr>
          <w:rFonts w:eastAsia="LinLibertineO-Identity-H" w:cstheme="minorHAnsi"/>
          <w:sz w:val="24"/>
          <w:szCs w:val="24"/>
        </w:rPr>
        <w:t> </w:t>
      </w:r>
      <w:r w:rsidRPr="00102184">
        <w:rPr>
          <w:rFonts w:eastAsia="LinLibertineO-Identity-H" w:cstheme="minorHAnsi"/>
          <w:sz w:val="24"/>
          <w:szCs w:val="24"/>
        </w:rPr>
        <w:t>procesie globalnego rozwoju cywilizacyjnego.</w:t>
      </w:r>
    </w:p>
    <w:p w14:paraId="6F21E41A" w14:textId="77777777" w:rsidR="00DC76E1" w:rsidRPr="00102184"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W ramach przedsięwzięcia skierowanego do nauczycieli i uczniów, przewidziano oprowadzanie po Centrum SOLARIS, podczas którego uczestnicy mogą poznać funkcjonowanie akceleratorów oraz metody badawcze wykorzystujące promieniowanie synchrotronowe. Kluczowym elementem projektu jest opracowanie i wdrożenie innowacyjnej gry edukacyjnej, która w przystępny sposób tłumaczy złożone zagadnienia naukowe i stanowi atrakcyjne narzędzie dydaktyczne dla uczniów i nauczycieli.</w:t>
      </w:r>
    </w:p>
    <w:p w14:paraId="02389AC8" w14:textId="77777777" w:rsidR="00DC76E1" w:rsidRPr="00102184" w:rsidRDefault="00DC76E1" w:rsidP="00184AFD">
      <w:pPr>
        <w:autoSpaceDE w:val="0"/>
        <w:autoSpaceDN w:val="0"/>
        <w:adjustRightInd w:val="0"/>
        <w:spacing w:after="0" w:line="276" w:lineRule="auto"/>
        <w:jc w:val="both"/>
        <w:rPr>
          <w:rFonts w:eastAsia="LinLibertineO-Identity-H" w:cstheme="minorHAnsi"/>
          <w:sz w:val="24"/>
          <w:szCs w:val="24"/>
        </w:rPr>
      </w:pPr>
      <w:r w:rsidRPr="00102184">
        <w:rPr>
          <w:rFonts w:eastAsia="LinLibertineO-Identity-H" w:cstheme="minorHAnsi"/>
          <w:sz w:val="24"/>
          <w:szCs w:val="24"/>
        </w:rPr>
        <w:t xml:space="preserve">Dzięki wykorzystaniu nowoczesnych multimedialnych form, takich jak </w:t>
      </w:r>
      <w:proofErr w:type="spellStart"/>
      <w:r w:rsidRPr="00102184">
        <w:rPr>
          <w:rFonts w:eastAsia="LinLibertineO-Identity-H" w:cstheme="minorHAnsi"/>
          <w:sz w:val="24"/>
          <w:szCs w:val="24"/>
        </w:rPr>
        <w:t>audioprzewodniki</w:t>
      </w:r>
      <w:proofErr w:type="spellEnd"/>
      <w:r w:rsidRPr="00102184">
        <w:rPr>
          <w:rFonts w:eastAsia="LinLibertineO-Identity-H" w:cstheme="minorHAnsi"/>
          <w:sz w:val="24"/>
          <w:szCs w:val="24"/>
        </w:rPr>
        <w:t xml:space="preserve"> i</w:t>
      </w:r>
      <w:r w:rsidR="00184AFD" w:rsidRPr="00102184">
        <w:rPr>
          <w:rFonts w:eastAsia="LinLibertineO-Identity-H" w:cstheme="minorHAnsi"/>
          <w:sz w:val="24"/>
          <w:szCs w:val="24"/>
        </w:rPr>
        <w:t> </w:t>
      </w:r>
      <w:r w:rsidRPr="00102184">
        <w:rPr>
          <w:rFonts w:eastAsia="LinLibertineO-Identity-H" w:cstheme="minorHAnsi"/>
          <w:sz w:val="24"/>
          <w:szCs w:val="24"/>
        </w:rPr>
        <w:t xml:space="preserve">ekrany haptyczne, Akademia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umożliwia uczestnikom zdobywanie praktycznych umiejętności z zakresu badań naukowych i technologii akceleratorowych. Program wzbogaca dydaktykę poprzez interaktywne formy nauki, rozwijając krytyczne myślenie, umiejętność pracy zespołowej oraz inspirując młodych ludzi do dalszej eksploracji świata nauki i</w:t>
      </w:r>
      <w:r w:rsidR="00184AFD" w:rsidRPr="00102184">
        <w:rPr>
          <w:rFonts w:eastAsia="LinLibertineO-Identity-H" w:cstheme="minorHAnsi"/>
          <w:sz w:val="24"/>
          <w:szCs w:val="24"/>
        </w:rPr>
        <w:t> </w:t>
      </w:r>
      <w:r w:rsidRPr="00102184">
        <w:rPr>
          <w:rFonts w:eastAsia="LinLibertineO-Identity-H" w:cstheme="minorHAnsi"/>
          <w:sz w:val="24"/>
          <w:szCs w:val="24"/>
        </w:rPr>
        <w:t xml:space="preserve">technologii. </w:t>
      </w:r>
    </w:p>
    <w:p w14:paraId="50969C55" w14:textId="77777777" w:rsidR="00DC76E1" w:rsidRPr="00102184" w:rsidRDefault="00DC76E1"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 xml:space="preserve">Wystąpienie przedstawi potencjał Narodowego Centrum SOLARIS jako przestrzeni popularyzacji nauki, omawiając rolę Akademii </w:t>
      </w:r>
      <w:proofErr w:type="spellStart"/>
      <w:r w:rsidRPr="00102184">
        <w:rPr>
          <w:rFonts w:eastAsia="LinLibertineO-Identity-H" w:cstheme="minorHAnsi"/>
          <w:sz w:val="24"/>
          <w:szCs w:val="24"/>
        </w:rPr>
        <w:t>Skilla</w:t>
      </w:r>
      <w:proofErr w:type="spellEnd"/>
      <w:r w:rsidRPr="00102184">
        <w:rPr>
          <w:rFonts w:eastAsia="LinLibertineO-Identity-H" w:cstheme="minorHAnsi"/>
          <w:sz w:val="24"/>
          <w:szCs w:val="24"/>
        </w:rPr>
        <w:t xml:space="preserve"> w budowaniu świadomości naukowej oraz inspirowaniu młodych ludzi do eksploracji świata fizyki i inżynierii. W szczególności zostanie zaprezentowana koncepcja innowacyjnej gry dydaktycznej oraz sposoby jej implementacji w edukacji formalnej i nieformalnej.</w:t>
      </w:r>
    </w:p>
    <w:p w14:paraId="3CF85321" w14:textId="77777777" w:rsidR="00340FC6" w:rsidRPr="00102184" w:rsidRDefault="00340FC6" w:rsidP="00184AFD">
      <w:pPr>
        <w:autoSpaceDE w:val="0"/>
        <w:autoSpaceDN w:val="0"/>
        <w:adjustRightInd w:val="0"/>
        <w:spacing w:after="0" w:line="240" w:lineRule="auto"/>
        <w:jc w:val="both"/>
        <w:rPr>
          <w:rFonts w:eastAsia="LinLibertineO-Identity-H" w:cstheme="minorHAnsi"/>
          <w:sz w:val="24"/>
          <w:szCs w:val="24"/>
        </w:rPr>
      </w:pPr>
    </w:p>
    <w:p w14:paraId="1D99F933" w14:textId="77777777" w:rsidR="00340FC6" w:rsidRPr="00102184" w:rsidRDefault="00340FC6" w:rsidP="00184AFD">
      <w:pPr>
        <w:tabs>
          <w:tab w:val="left" w:pos="2127"/>
        </w:tabs>
        <w:spacing w:after="0" w:line="240" w:lineRule="auto"/>
        <w:jc w:val="both"/>
        <w:rPr>
          <w:rFonts w:eastAsia="Times New Roman" w:cstheme="minorHAnsi"/>
          <w:color w:val="242424"/>
          <w:sz w:val="24"/>
          <w:szCs w:val="24"/>
          <w:lang w:eastAsia="pl-PL"/>
        </w:rPr>
      </w:pPr>
      <w:r w:rsidRPr="00102184">
        <w:rPr>
          <w:rFonts w:cstheme="minorHAnsi"/>
          <w:b/>
          <w:sz w:val="24"/>
          <w:szCs w:val="24"/>
        </w:rPr>
        <w:t>14:50 – 15:</w:t>
      </w:r>
      <w:r w:rsidRPr="00102184">
        <w:rPr>
          <w:rFonts w:cstheme="minorHAnsi"/>
          <w:b/>
          <w:i/>
          <w:sz w:val="24"/>
          <w:szCs w:val="24"/>
        </w:rPr>
        <w:t>15</w:t>
      </w:r>
      <w:r w:rsidRPr="00102184">
        <w:rPr>
          <w:rFonts w:cstheme="minorHAnsi"/>
          <w:i/>
          <w:sz w:val="24"/>
          <w:szCs w:val="24"/>
        </w:rPr>
        <w:t xml:space="preserve"> </w:t>
      </w:r>
      <w:r w:rsidRPr="00102184">
        <w:rPr>
          <w:rFonts w:cstheme="minorHAnsi"/>
          <w:bCs/>
          <w:i/>
          <w:sz w:val="24"/>
          <w:szCs w:val="24"/>
        </w:rPr>
        <w:t>Inwestycja w Przyszłość. Wspólna droga szkół i uniwersytetów</w:t>
      </w:r>
      <w:r w:rsidRPr="00102184">
        <w:rPr>
          <w:rFonts w:eastAsia="Times New Roman" w:cstheme="minorHAnsi"/>
          <w:color w:val="242424"/>
          <w:sz w:val="24"/>
          <w:szCs w:val="24"/>
          <w:lang w:eastAsia="pl-PL"/>
        </w:rPr>
        <w:t xml:space="preserve">, </w:t>
      </w:r>
    </w:p>
    <w:p w14:paraId="36F9D5B2" w14:textId="77777777" w:rsidR="00340FC6" w:rsidRPr="00102184" w:rsidRDefault="00340FC6" w:rsidP="00184AFD">
      <w:pPr>
        <w:tabs>
          <w:tab w:val="left" w:pos="2127"/>
        </w:tabs>
        <w:spacing w:after="0" w:line="240" w:lineRule="auto"/>
        <w:jc w:val="both"/>
        <w:rPr>
          <w:rFonts w:cstheme="minorHAnsi"/>
          <w:iCs/>
          <w:sz w:val="18"/>
          <w:szCs w:val="18"/>
        </w:rPr>
      </w:pPr>
      <w:r w:rsidRPr="00102184">
        <w:rPr>
          <w:rFonts w:eastAsia="Times New Roman" w:cstheme="minorHAnsi"/>
          <w:color w:val="242424"/>
          <w:sz w:val="24"/>
          <w:szCs w:val="24"/>
          <w:lang w:eastAsia="pl-PL"/>
        </w:rPr>
        <w:t xml:space="preserve">Katarzyna Książek, </w:t>
      </w:r>
      <w:r w:rsidRPr="00102184">
        <w:rPr>
          <w:rFonts w:cstheme="minorHAnsi"/>
          <w:iCs/>
          <w:sz w:val="24"/>
          <w:szCs w:val="24"/>
        </w:rPr>
        <w:t xml:space="preserve">Uniwersytet Opolski, Publiczne Liceum Ogólnokształcące nr II w Opolu, </w:t>
      </w:r>
      <w:r w:rsidRPr="00102184">
        <w:rPr>
          <w:rFonts w:cstheme="minorHAnsi"/>
          <w:sz w:val="24"/>
          <w:szCs w:val="24"/>
        </w:rPr>
        <w:t>Publiczna Katolicka Szkoła Podstawowa SPSK w Opolu</w:t>
      </w:r>
      <w:r w:rsidRPr="00102184">
        <w:rPr>
          <w:rFonts w:cstheme="minorHAnsi"/>
          <w:iCs/>
          <w:sz w:val="18"/>
          <w:szCs w:val="18"/>
        </w:rPr>
        <w:t>,</w:t>
      </w:r>
    </w:p>
    <w:p w14:paraId="2987E209" w14:textId="77777777" w:rsidR="00D54662" w:rsidRPr="00102184" w:rsidRDefault="00D54662" w:rsidP="00184AFD">
      <w:pPr>
        <w:tabs>
          <w:tab w:val="left" w:pos="2127"/>
        </w:tabs>
        <w:spacing w:after="0" w:line="240" w:lineRule="auto"/>
        <w:jc w:val="both"/>
        <w:rPr>
          <w:rFonts w:cstheme="minorHAnsi"/>
          <w:iCs/>
          <w:sz w:val="18"/>
          <w:szCs w:val="18"/>
        </w:rPr>
      </w:pPr>
    </w:p>
    <w:p w14:paraId="5CF73AF9" w14:textId="77777777" w:rsidR="00931B3F" w:rsidRPr="00102184" w:rsidRDefault="00931B3F" w:rsidP="00184AFD">
      <w:pPr>
        <w:spacing w:after="101" w:line="276" w:lineRule="auto"/>
        <w:ind w:left="101" w:firstLine="607"/>
        <w:jc w:val="both"/>
        <w:rPr>
          <w:rFonts w:cstheme="minorHAnsi"/>
          <w:sz w:val="24"/>
          <w:szCs w:val="24"/>
        </w:rPr>
      </w:pPr>
      <w:r w:rsidRPr="00102184">
        <w:rPr>
          <w:rFonts w:cstheme="minorHAnsi"/>
          <w:sz w:val="24"/>
          <w:szCs w:val="24"/>
        </w:rPr>
        <w:t xml:space="preserve">Każdy etap rozwoju młodego człowieka — aż do osiągnięcia dorosłości — kształtowany jest przez wiedzę i doświadczenia zdobywane na kolejnych poziomach edukacji. Zgodnie z </w:t>
      </w:r>
      <w:r w:rsidRPr="00102184">
        <w:rPr>
          <w:rFonts w:cstheme="minorHAnsi"/>
          <w:i/>
          <w:iCs/>
          <w:sz w:val="24"/>
          <w:szCs w:val="24"/>
        </w:rPr>
        <w:t>Prawem oświatowym</w:t>
      </w:r>
      <w:r w:rsidRPr="00102184">
        <w:rPr>
          <w:rFonts w:cstheme="minorHAnsi"/>
          <w:sz w:val="24"/>
          <w:szCs w:val="24"/>
        </w:rPr>
        <w:t xml:space="preserve"> [1], „kształcenie i wychowanie służy rozwijaniu </w:t>
      </w:r>
      <w:r w:rsidRPr="00102184">
        <w:rPr>
          <w:rFonts w:cstheme="minorHAnsi"/>
          <w:sz w:val="24"/>
          <w:szCs w:val="24"/>
        </w:rPr>
        <w:lastRenderedPageBreak/>
        <w:t>u</w:t>
      </w:r>
      <w:r w:rsidR="00184AFD" w:rsidRPr="00102184">
        <w:rPr>
          <w:rFonts w:cstheme="minorHAnsi"/>
          <w:sz w:val="24"/>
          <w:szCs w:val="24"/>
        </w:rPr>
        <w:t> </w:t>
      </w:r>
      <w:r w:rsidRPr="00102184">
        <w:rPr>
          <w:rFonts w:cstheme="minorHAnsi"/>
          <w:sz w:val="24"/>
          <w:szCs w:val="24"/>
        </w:rPr>
        <w:t>młodzieży poczucia odpowiedzialności, miłości do Ojczyzny oraz poszanowania dla polskiego dziedzictwa kulturowego, przy jednoczesnym otwarciu się na wartości kultur Europy i świata. Szkoła powinna zapewnić każdemu uczniowi warunki niezbędne do jego rozwoju oraz przygotować go do wypełniania obowiązków rodzinnych i obywatelskich, w</w:t>
      </w:r>
      <w:r w:rsidR="00184AFD" w:rsidRPr="00102184">
        <w:rPr>
          <w:rFonts w:cstheme="minorHAnsi"/>
          <w:sz w:val="24"/>
          <w:szCs w:val="24"/>
        </w:rPr>
        <w:t> </w:t>
      </w:r>
      <w:r w:rsidRPr="00102184">
        <w:rPr>
          <w:rFonts w:cstheme="minorHAnsi"/>
          <w:sz w:val="24"/>
          <w:szCs w:val="24"/>
        </w:rPr>
        <w:t>oparciu o zasady solidarności, demokracji, tolerancji, sprawiedliwości i wolności”.</w:t>
      </w:r>
    </w:p>
    <w:p w14:paraId="139E5C25" w14:textId="77777777" w:rsidR="00931B3F" w:rsidRPr="00931B3F" w:rsidRDefault="00931B3F" w:rsidP="00184AFD">
      <w:pPr>
        <w:spacing w:after="101" w:line="276" w:lineRule="auto"/>
        <w:ind w:left="101" w:firstLine="607"/>
        <w:jc w:val="both"/>
        <w:rPr>
          <w:rFonts w:cstheme="minorHAnsi"/>
          <w:sz w:val="24"/>
          <w:szCs w:val="24"/>
        </w:rPr>
      </w:pPr>
      <w:r w:rsidRPr="00931B3F">
        <w:rPr>
          <w:rFonts w:cstheme="minorHAnsi"/>
          <w:sz w:val="24"/>
          <w:szCs w:val="24"/>
        </w:rPr>
        <w:t>Na kolejnych szczeblach kształcenia ujawnia się, że misją szkolnictwa wyższego i nauki jest nie tylko prowadzenie edukacji oraz badań na najwyższym poziomie, ale również kształtowanie postaw obywatelskich oraz aktywny udział w rozwoju społecznym i</w:t>
      </w:r>
      <w:r w:rsidR="00184AFD">
        <w:rPr>
          <w:rFonts w:cstheme="minorHAnsi"/>
          <w:sz w:val="24"/>
          <w:szCs w:val="24"/>
        </w:rPr>
        <w:t> </w:t>
      </w:r>
      <w:r w:rsidRPr="00931B3F">
        <w:rPr>
          <w:rFonts w:cstheme="minorHAnsi"/>
          <w:sz w:val="24"/>
          <w:szCs w:val="24"/>
        </w:rPr>
        <w:t>gospodarczym, opartym na innowacjach [2].</w:t>
      </w:r>
    </w:p>
    <w:p w14:paraId="3D41AA51" w14:textId="77777777" w:rsidR="00931B3F" w:rsidRPr="00931B3F" w:rsidRDefault="00931B3F" w:rsidP="00184AFD">
      <w:pPr>
        <w:spacing w:after="101" w:line="276" w:lineRule="auto"/>
        <w:ind w:left="101" w:firstLine="259"/>
        <w:jc w:val="both"/>
        <w:rPr>
          <w:rFonts w:cstheme="minorHAnsi"/>
          <w:sz w:val="24"/>
          <w:szCs w:val="24"/>
        </w:rPr>
      </w:pPr>
      <w:r w:rsidRPr="00931B3F">
        <w:rPr>
          <w:rFonts w:cstheme="minorHAnsi"/>
          <w:sz w:val="24"/>
          <w:szCs w:val="24"/>
        </w:rPr>
        <w:t>Choć założenia systemu edukacyjnego są spójne i logiczne, w praktyce obserwujemy wyraźną lukę kompetencyjną między szkołą podstawową a średnią. Przejście na kolejny poziom edukacji często wiąże się z tzw. „przepaścią edukacyjną”. Różnice w stylu nauczania, wymaganiach oraz funkcjonowaniu szkół podstawowych, średnich i wyższych powodują trudności adaptacyjne u uczniów. Zmiana otoczenia, nowych nauczycieli oraz wzrost oczekiwań nierzadko wywołują silny stres i obniżenie wyników w nauce. Najskuteczniejszym sposobem na zmniejszenie tych dysproporcji jest stworzenie wspólnego języka edukacyjnego, który umożliwi płynne przechodzenie między kolejnymi etapami nauki. Kluczowe znaczenie ma w tym kontekście trwała i świadoma współpraca pomiędzy szkołami podstawowymi, średnimi i uczelniami wyższymi.</w:t>
      </w:r>
      <w:r w:rsidRPr="00931B3F">
        <w:rPr>
          <w:rFonts w:cstheme="minorHAnsi"/>
          <w:sz w:val="24"/>
          <w:szCs w:val="24"/>
        </w:rPr>
        <w:tab/>
      </w:r>
      <w:r w:rsidRPr="00931B3F">
        <w:rPr>
          <w:rFonts w:cstheme="minorHAnsi"/>
          <w:sz w:val="24"/>
          <w:szCs w:val="24"/>
        </w:rPr>
        <w:br/>
        <w:t>Podczas spotkania zaprezentowane zostaną dobre praktyki takiej współpracy na przykładzie działalności Opolskiego Festiwalu Nauki oraz Wirtualnej Akademii Astronomii, funkcjonującej przy Uniwersytecie Opolskim. Wirtualna Akademia działa na podstawie porozumienia zawartego między Instytutem Fizyki Uniwersytetu Opolskiego, Opolskim Towarzystwem Przyjaciół Nauk oraz Opolskim Oddziałem Polskiego Towarzystwa Fizycznego.</w:t>
      </w:r>
      <w:r w:rsidRPr="00931B3F">
        <w:rPr>
          <w:rFonts w:cstheme="minorHAnsi"/>
          <w:sz w:val="24"/>
          <w:szCs w:val="24"/>
        </w:rPr>
        <w:tab/>
      </w:r>
      <w:r w:rsidRPr="00931B3F">
        <w:rPr>
          <w:rFonts w:cstheme="minorHAnsi"/>
          <w:sz w:val="24"/>
          <w:szCs w:val="24"/>
        </w:rPr>
        <w:br/>
        <w:t>Uczniowie, jako uczestnicy Wirtualnej Akademii Astronomii, zdobywają dodatkową wiedzę, działając w strukturze uniwersyteckiej zgodnie z zasadami systemu bolońskiego.</w:t>
      </w:r>
    </w:p>
    <w:p w14:paraId="1B2FCC15" w14:textId="69335D0C" w:rsidR="00931B3F" w:rsidRPr="00931B3F" w:rsidRDefault="00931B3F" w:rsidP="00184AFD">
      <w:pPr>
        <w:spacing w:after="0"/>
        <w:ind w:left="360" w:hanging="449"/>
        <w:jc w:val="both"/>
        <w:rPr>
          <w:rFonts w:cstheme="minorHAnsi"/>
          <w:sz w:val="24"/>
          <w:szCs w:val="24"/>
        </w:rPr>
      </w:pPr>
      <w:r w:rsidRPr="00931B3F">
        <w:rPr>
          <w:rFonts w:cstheme="minorHAnsi"/>
          <w:sz w:val="24"/>
          <w:szCs w:val="24"/>
        </w:rPr>
        <w:t>[</w:t>
      </w:r>
      <w:r w:rsidRPr="00931B3F">
        <w:rPr>
          <w:rFonts w:cstheme="minorHAnsi"/>
          <w:sz w:val="24"/>
          <w:szCs w:val="24"/>
        </w:rPr>
        <w:fldChar w:fldCharType="begin"/>
      </w:r>
      <w:r w:rsidRPr="00931B3F">
        <w:rPr>
          <w:rFonts w:cstheme="minorHAnsi"/>
          <w:sz w:val="24"/>
          <w:szCs w:val="24"/>
        </w:rPr>
        <w:instrText xml:space="preserve"> SEQ Bibliography \* ARABIC </w:instrText>
      </w:r>
      <w:r w:rsidRPr="00931B3F">
        <w:rPr>
          <w:rFonts w:cstheme="minorHAnsi"/>
          <w:sz w:val="24"/>
          <w:szCs w:val="24"/>
        </w:rPr>
        <w:fldChar w:fldCharType="separate"/>
      </w:r>
      <w:r w:rsidR="003E6DF2">
        <w:rPr>
          <w:rFonts w:cstheme="minorHAnsi"/>
          <w:noProof/>
          <w:sz w:val="24"/>
          <w:szCs w:val="24"/>
        </w:rPr>
        <w:t>3</w:t>
      </w:r>
      <w:r w:rsidRPr="00931B3F">
        <w:rPr>
          <w:rFonts w:cstheme="minorHAnsi"/>
          <w:sz w:val="24"/>
          <w:szCs w:val="24"/>
        </w:rPr>
        <w:fldChar w:fldCharType="end"/>
      </w:r>
      <w:r w:rsidRPr="00931B3F">
        <w:rPr>
          <w:rFonts w:cstheme="minorHAnsi"/>
          <w:sz w:val="24"/>
          <w:szCs w:val="24"/>
        </w:rPr>
        <w:t xml:space="preserve">] </w:t>
      </w:r>
      <w:r w:rsidRPr="00931B3F">
        <w:rPr>
          <w:rFonts w:cstheme="minorHAnsi"/>
          <w:sz w:val="24"/>
          <w:szCs w:val="24"/>
        </w:rPr>
        <w:tab/>
        <w:t>Dz.U. 2024 poz. 737 Prawo oświatowe</w:t>
      </w:r>
    </w:p>
    <w:p w14:paraId="13B4EF43" w14:textId="77777777" w:rsidR="00931B3F" w:rsidRPr="00931B3F" w:rsidRDefault="00931B3F" w:rsidP="00184AFD">
      <w:pPr>
        <w:spacing w:after="0"/>
        <w:ind w:left="360" w:hanging="449"/>
        <w:jc w:val="both"/>
        <w:rPr>
          <w:rFonts w:cstheme="minorHAnsi"/>
          <w:sz w:val="24"/>
          <w:szCs w:val="24"/>
        </w:rPr>
      </w:pPr>
      <w:r w:rsidRPr="00931B3F">
        <w:rPr>
          <w:rFonts w:cstheme="minorHAnsi"/>
          <w:sz w:val="24"/>
          <w:szCs w:val="24"/>
        </w:rPr>
        <w:t>[2]</w:t>
      </w:r>
      <w:r w:rsidRPr="00931B3F">
        <w:rPr>
          <w:rFonts w:cstheme="minorHAnsi"/>
          <w:sz w:val="24"/>
          <w:szCs w:val="24"/>
        </w:rPr>
        <w:tab/>
        <w:t>Dz. U. 2018 poz. 1668, Art. 3 USTAWA z dnia 20 lipca 2018 r. Prawo o szkolnictwie wyższym i nauce</w:t>
      </w:r>
    </w:p>
    <w:p w14:paraId="1F4BA892" w14:textId="77777777" w:rsidR="00D54662" w:rsidRDefault="00D54662" w:rsidP="00184AFD">
      <w:pPr>
        <w:tabs>
          <w:tab w:val="left" w:pos="2127"/>
        </w:tabs>
        <w:spacing w:after="0" w:line="240" w:lineRule="auto"/>
        <w:jc w:val="both"/>
        <w:rPr>
          <w:rFonts w:ascii="Linux Libertine O" w:hAnsi="Linux Libertine O"/>
          <w:iCs/>
          <w:sz w:val="18"/>
          <w:szCs w:val="18"/>
        </w:rPr>
      </w:pPr>
    </w:p>
    <w:p w14:paraId="348EAA9A" w14:textId="77777777" w:rsidR="00340FC6" w:rsidRDefault="00340FC6" w:rsidP="00184AFD">
      <w:pPr>
        <w:pStyle w:val="Nagwek1"/>
        <w:shd w:val="clear" w:color="auto" w:fill="FFFFFF"/>
        <w:spacing w:before="0"/>
        <w:jc w:val="both"/>
        <w:rPr>
          <w:rFonts w:asciiTheme="minorHAnsi" w:eastAsia="LinBiolinumOB-Identity-H" w:hAnsiTheme="minorHAnsi" w:cstheme="minorHAnsi"/>
          <w:b/>
          <w:bCs/>
          <w:color w:val="auto"/>
          <w:sz w:val="24"/>
          <w:szCs w:val="24"/>
        </w:rPr>
      </w:pPr>
      <w:r w:rsidRPr="00C50DFB">
        <w:rPr>
          <w:rFonts w:asciiTheme="minorHAnsi" w:hAnsiTheme="minorHAnsi" w:cstheme="minorHAnsi"/>
          <w:b/>
          <w:color w:val="auto"/>
          <w:sz w:val="24"/>
          <w:szCs w:val="24"/>
        </w:rPr>
        <w:t xml:space="preserve">15:15 – 15:40 </w:t>
      </w:r>
      <w:r w:rsidRPr="00C50DFB">
        <w:rPr>
          <w:rFonts w:asciiTheme="minorHAnsi" w:eastAsia="LinBiolinumOB-Identity-H" w:hAnsiTheme="minorHAnsi" w:cstheme="minorHAnsi"/>
          <w:bCs/>
          <w:i/>
          <w:color w:val="auto"/>
          <w:sz w:val="24"/>
          <w:szCs w:val="24"/>
        </w:rPr>
        <w:t>Otwarte Koła Olimpijskie w Lublinie – od idei do realizacji</w:t>
      </w:r>
      <w:r w:rsidRPr="00C50DFB">
        <w:rPr>
          <w:rFonts w:asciiTheme="minorHAnsi" w:eastAsia="LinBiolinumOB-Identity-H" w:hAnsiTheme="minorHAnsi" w:cstheme="minorHAnsi"/>
          <w:bCs/>
          <w:color w:val="auto"/>
          <w:sz w:val="24"/>
          <w:szCs w:val="24"/>
        </w:rPr>
        <w:t>,</w:t>
      </w:r>
      <w:r w:rsidRPr="00C50DFB">
        <w:rPr>
          <w:rFonts w:asciiTheme="minorHAnsi" w:eastAsia="LinBiolinumOB-Identity-H" w:hAnsiTheme="minorHAnsi" w:cstheme="minorHAnsi"/>
          <w:b/>
          <w:bCs/>
          <w:color w:val="auto"/>
          <w:sz w:val="24"/>
          <w:szCs w:val="24"/>
        </w:rPr>
        <w:t xml:space="preserve"> </w:t>
      </w:r>
    </w:p>
    <w:p w14:paraId="6033AD4F" w14:textId="77777777" w:rsidR="00340FC6" w:rsidRDefault="00340FC6" w:rsidP="00184AFD">
      <w:pPr>
        <w:pStyle w:val="Nagwek1"/>
        <w:shd w:val="clear" w:color="auto" w:fill="FFFFFF"/>
        <w:spacing w:before="0"/>
        <w:jc w:val="both"/>
        <w:rPr>
          <w:rFonts w:asciiTheme="minorHAnsi" w:eastAsia="Times New Roman" w:hAnsiTheme="minorHAnsi" w:cstheme="minorHAnsi"/>
          <w:color w:val="auto"/>
          <w:sz w:val="24"/>
          <w:szCs w:val="24"/>
          <w:lang w:eastAsia="pl-PL"/>
        </w:rPr>
      </w:pPr>
      <w:r w:rsidRPr="00C50DFB">
        <w:rPr>
          <w:rFonts w:asciiTheme="minorHAnsi" w:eastAsia="Times New Roman" w:hAnsiTheme="minorHAnsi" w:cstheme="minorHAnsi"/>
          <w:color w:val="auto"/>
          <w:sz w:val="24"/>
          <w:szCs w:val="24"/>
          <w:lang w:eastAsia="pl-PL"/>
        </w:rPr>
        <w:t xml:space="preserve">Waldemar Berej </w:t>
      </w:r>
      <w:r w:rsidRPr="00C50DFB">
        <w:rPr>
          <w:rStyle w:val="mw-page-title-main"/>
          <w:rFonts w:asciiTheme="minorHAnsi" w:hAnsiTheme="minorHAnsi" w:cstheme="minorHAnsi"/>
          <w:bCs/>
          <w:color w:val="auto"/>
          <w:sz w:val="24"/>
          <w:szCs w:val="24"/>
        </w:rPr>
        <w:t>Uniwersytet Marii Curie-Skłodowskiej w</w:t>
      </w:r>
      <w:r w:rsidRPr="00C50DFB">
        <w:rPr>
          <w:rFonts w:asciiTheme="minorHAnsi" w:eastAsia="Times New Roman" w:hAnsiTheme="minorHAnsi" w:cstheme="minorHAnsi"/>
          <w:color w:val="auto"/>
          <w:sz w:val="24"/>
          <w:szCs w:val="24"/>
          <w:lang w:eastAsia="pl-PL"/>
        </w:rPr>
        <w:t xml:space="preserve"> Lublinie,  </w:t>
      </w:r>
    </w:p>
    <w:p w14:paraId="398CA7F6" w14:textId="77777777" w:rsidR="00340FC6" w:rsidRDefault="00340FC6" w:rsidP="00184AFD">
      <w:pPr>
        <w:pStyle w:val="Nagwek1"/>
        <w:shd w:val="clear" w:color="auto" w:fill="FFFFFF"/>
        <w:spacing w:before="0"/>
        <w:jc w:val="both"/>
        <w:rPr>
          <w:rFonts w:asciiTheme="minorHAnsi" w:eastAsia="LinLibertineO-Identity-H" w:hAnsiTheme="minorHAnsi" w:cstheme="minorHAnsi"/>
          <w:color w:val="auto"/>
          <w:sz w:val="24"/>
          <w:szCs w:val="24"/>
        </w:rPr>
      </w:pPr>
      <w:r w:rsidRPr="00C50DFB">
        <w:rPr>
          <w:rFonts w:asciiTheme="minorHAnsi" w:eastAsia="Times New Roman" w:hAnsiTheme="minorHAnsi" w:cstheme="minorHAnsi"/>
          <w:color w:val="auto"/>
          <w:sz w:val="24"/>
          <w:szCs w:val="24"/>
          <w:lang w:eastAsia="pl-PL"/>
        </w:rPr>
        <w:t xml:space="preserve">Piotr Kononowicz </w:t>
      </w:r>
      <w:r w:rsidRPr="00C50DFB">
        <w:rPr>
          <w:rFonts w:asciiTheme="minorHAnsi" w:eastAsia="LinLibertineO-Identity-H" w:hAnsiTheme="minorHAnsi" w:cstheme="minorHAnsi"/>
          <w:color w:val="auto"/>
          <w:sz w:val="24"/>
          <w:szCs w:val="24"/>
        </w:rPr>
        <w:t>Pryw</w:t>
      </w:r>
      <w:r>
        <w:rPr>
          <w:rFonts w:asciiTheme="minorHAnsi" w:eastAsia="LinLibertineO-Identity-H" w:hAnsiTheme="minorHAnsi" w:cstheme="minorHAnsi"/>
          <w:color w:val="auto"/>
          <w:sz w:val="24"/>
          <w:szCs w:val="24"/>
        </w:rPr>
        <w:t>a</w:t>
      </w:r>
      <w:r w:rsidRPr="00C50DFB">
        <w:rPr>
          <w:rFonts w:asciiTheme="minorHAnsi" w:eastAsia="LinLibertineO-Identity-H" w:hAnsiTheme="minorHAnsi" w:cstheme="minorHAnsi"/>
          <w:color w:val="auto"/>
          <w:sz w:val="24"/>
          <w:szCs w:val="24"/>
        </w:rPr>
        <w:t>tne Liceum im. Królowej Jadwigi w Lublinie</w:t>
      </w:r>
      <w:r>
        <w:rPr>
          <w:rFonts w:asciiTheme="minorHAnsi" w:eastAsia="LinLibertineO-Identity-H" w:hAnsiTheme="minorHAnsi" w:cstheme="minorHAnsi"/>
          <w:color w:val="auto"/>
          <w:sz w:val="24"/>
          <w:szCs w:val="24"/>
        </w:rPr>
        <w:t>,</w:t>
      </w:r>
    </w:p>
    <w:p w14:paraId="6414504C" w14:textId="77777777" w:rsidR="00975F9F" w:rsidRDefault="00975F9F" w:rsidP="00184AFD">
      <w:pPr>
        <w:spacing w:after="0" w:line="276" w:lineRule="auto"/>
        <w:ind w:left="101" w:firstLine="607"/>
        <w:jc w:val="both"/>
        <w:rPr>
          <w:rFonts w:cstheme="minorHAnsi"/>
          <w:sz w:val="24"/>
          <w:szCs w:val="24"/>
        </w:rPr>
      </w:pPr>
    </w:p>
    <w:p w14:paraId="7A595BD5" w14:textId="77777777" w:rsidR="003D433C" w:rsidRPr="003D433C" w:rsidRDefault="003D433C" w:rsidP="00184AFD">
      <w:pPr>
        <w:spacing w:after="0" w:line="276" w:lineRule="auto"/>
        <w:ind w:left="101" w:firstLine="607"/>
        <w:jc w:val="both"/>
        <w:rPr>
          <w:rFonts w:cstheme="minorHAnsi"/>
          <w:sz w:val="24"/>
          <w:szCs w:val="24"/>
        </w:rPr>
      </w:pPr>
      <w:r w:rsidRPr="003D433C">
        <w:rPr>
          <w:rFonts w:cstheme="minorHAnsi"/>
          <w:sz w:val="24"/>
          <w:szCs w:val="24"/>
        </w:rPr>
        <w:t xml:space="preserve">Przedstawimy realizację idei Otwartych Kół </w:t>
      </w:r>
      <w:proofErr w:type="spellStart"/>
      <w:r w:rsidRPr="003D433C">
        <w:rPr>
          <w:rFonts w:cstheme="minorHAnsi"/>
          <w:sz w:val="24"/>
          <w:szCs w:val="24"/>
        </w:rPr>
        <w:t>Olimpiskich</w:t>
      </w:r>
      <w:proofErr w:type="spellEnd"/>
      <w:r w:rsidRPr="003D433C">
        <w:rPr>
          <w:rFonts w:cstheme="minorHAnsi"/>
          <w:sz w:val="24"/>
          <w:szCs w:val="24"/>
        </w:rPr>
        <w:t xml:space="preserve">, która w ostatnim czasie objęła w Lublinie kolejne przedmioty. Szczegółowo omówimy działalność koła z fizyki – najstarszego z nich, które po kilkunastu latach funkcjonowania może poszczycić się całym gronem laureatów </w:t>
      </w:r>
      <w:proofErr w:type="spellStart"/>
      <w:r w:rsidRPr="003D433C">
        <w:rPr>
          <w:rFonts w:cstheme="minorHAnsi"/>
          <w:sz w:val="24"/>
          <w:szCs w:val="24"/>
        </w:rPr>
        <w:t>Olimpady</w:t>
      </w:r>
      <w:proofErr w:type="spellEnd"/>
      <w:r w:rsidRPr="003D433C">
        <w:rPr>
          <w:rFonts w:cstheme="minorHAnsi"/>
          <w:sz w:val="24"/>
          <w:szCs w:val="24"/>
        </w:rPr>
        <w:t xml:space="preserve"> Fizycznej. </w:t>
      </w:r>
    </w:p>
    <w:p w14:paraId="5124ED9E" w14:textId="77777777" w:rsidR="003D433C" w:rsidRDefault="003D433C" w:rsidP="00184AFD">
      <w:pPr>
        <w:spacing w:after="0"/>
        <w:jc w:val="both"/>
        <w:rPr>
          <w:rFonts w:ascii="Calibri" w:eastAsia="Times New Roman" w:hAnsi="Calibri" w:cs="Calibri"/>
          <w:b/>
          <w:color w:val="242424"/>
          <w:sz w:val="24"/>
          <w:szCs w:val="24"/>
          <w:lang w:eastAsia="pl-PL"/>
        </w:rPr>
      </w:pPr>
    </w:p>
    <w:p w14:paraId="10BCAE54" w14:textId="77777777" w:rsidR="00340FC6" w:rsidRDefault="00340FC6" w:rsidP="00184AFD">
      <w:pPr>
        <w:spacing w:after="0"/>
        <w:jc w:val="both"/>
        <w:rPr>
          <w:rFonts w:ascii="Calibri" w:eastAsia="Times New Roman" w:hAnsi="Calibri" w:cs="Calibri"/>
          <w:b/>
          <w:color w:val="242424"/>
          <w:sz w:val="24"/>
          <w:szCs w:val="24"/>
          <w:lang w:eastAsia="pl-PL"/>
        </w:rPr>
      </w:pPr>
      <w:r w:rsidRPr="00065C2C">
        <w:rPr>
          <w:rFonts w:ascii="Calibri" w:eastAsia="Times New Roman" w:hAnsi="Calibri" w:cs="Calibri"/>
          <w:b/>
          <w:color w:val="242424"/>
          <w:sz w:val="24"/>
          <w:szCs w:val="24"/>
          <w:lang w:eastAsia="pl-PL"/>
        </w:rPr>
        <w:t>15:40 – 15:50 Przerwa</w:t>
      </w:r>
    </w:p>
    <w:p w14:paraId="31787D85" w14:textId="77777777" w:rsidR="003D433C" w:rsidRPr="00065C2C" w:rsidRDefault="003D433C" w:rsidP="00184AFD">
      <w:pPr>
        <w:spacing w:after="0"/>
        <w:jc w:val="both"/>
        <w:rPr>
          <w:rFonts w:ascii="Calibri" w:eastAsia="Times New Roman" w:hAnsi="Calibri" w:cs="Calibri"/>
          <w:b/>
          <w:color w:val="242424"/>
          <w:sz w:val="24"/>
          <w:szCs w:val="24"/>
          <w:lang w:eastAsia="pl-PL"/>
        </w:rPr>
      </w:pPr>
    </w:p>
    <w:p w14:paraId="76742936" w14:textId="77777777" w:rsidR="003D433C" w:rsidRDefault="00340FC6" w:rsidP="00184AFD">
      <w:pPr>
        <w:spacing w:after="0"/>
        <w:jc w:val="both"/>
        <w:rPr>
          <w:rFonts w:ascii="Calibri" w:eastAsia="Times New Roman" w:hAnsi="Calibri" w:cs="Calibri"/>
          <w:i/>
          <w:color w:val="C00000"/>
          <w:sz w:val="24"/>
          <w:szCs w:val="24"/>
          <w:lang w:eastAsia="pl-PL"/>
        </w:rPr>
      </w:pPr>
      <w:r w:rsidRPr="00065C2C">
        <w:rPr>
          <w:b/>
          <w:sz w:val="24"/>
          <w:szCs w:val="24"/>
        </w:rPr>
        <w:t>15:50 – 16:20</w:t>
      </w:r>
      <w:r w:rsidRPr="00F67693">
        <w:rPr>
          <w:rFonts w:eastAsia="Times New Roman"/>
          <w:sz w:val="24"/>
          <w:szCs w:val="24"/>
        </w:rPr>
        <w:t xml:space="preserve"> </w:t>
      </w:r>
      <w:r w:rsidRPr="00DE6C51">
        <w:rPr>
          <w:rFonts w:eastAsia="Times New Roman"/>
          <w:i/>
          <w:sz w:val="24"/>
          <w:szCs w:val="24"/>
        </w:rPr>
        <w:t>Młodzi Fizycy na Start! Przygotowania do T</w:t>
      </w:r>
      <w:r>
        <w:rPr>
          <w:rFonts w:eastAsia="Times New Roman"/>
          <w:i/>
          <w:sz w:val="24"/>
          <w:szCs w:val="24"/>
        </w:rPr>
        <w:t xml:space="preserve">urnieju </w:t>
      </w:r>
      <w:r w:rsidRPr="00DE6C51">
        <w:rPr>
          <w:rFonts w:eastAsia="Times New Roman"/>
          <w:i/>
          <w:sz w:val="24"/>
          <w:szCs w:val="24"/>
        </w:rPr>
        <w:t>M</w:t>
      </w:r>
      <w:r>
        <w:rPr>
          <w:rFonts w:eastAsia="Times New Roman"/>
          <w:i/>
          <w:sz w:val="24"/>
          <w:szCs w:val="24"/>
        </w:rPr>
        <w:t xml:space="preserve">łodych </w:t>
      </w:r>
      <w:r w:rsidRPr="00DE6C51">
        <w:rPr>
          <w:rFonts w:eastAsia="Times New Roman"/>
          <w:i/>
          <w:sz w:val="24"/>
          <w:szCs w:val="24"/>
        </w:rPr>
        <w:t>F</w:t>
      </w:r>
      <w:r>
        <w:rPr>
          <w:rFonts w:eastAsia="Times New Roman"/>
          <w:i/>
          <w:sz w:val="24"/>
          <w:szCs w:val="24"/>
        </w:rPr>
        <w:t>izyków</w:t>
      </w:r>
      <w:r w:rsidRPr="00DE6C51">
        <w:rPr>
          <w:rFonts w:eastAsia="Times New Roman"/>
          <w:i/>
          <w:sz w:val="24"/>
          <w:szCs w:val="24"/>
        </w:rPr>
        <w:t xml:space="preserve"> – przewodnik dla przyszłych finalistów</w:t>
      </w:r>
      <w:r w:rsidRPr="00DE6C51">
        <w:rPr>
          <w:rFonts w:eastAsia="Times New Roman"/>
          <w:i/>
          <w:color w:val="C00000"/>
          <w:sz w:val="24"/>
          <w:szCs w:val="24"/>
        </w:rPr>
        <w:t xml:space="preserve">, </w:t>
      </w:r>
      <w:r w:rsidRPr="00DE6C51">
        <w:rPr>
          <w:rFonts w:ascii="Calibri" w:eastAsia="Times New Roman" w:hAnsi="Calibri" w:cs="Calibri"/>
          <w:i/>
          <w:color w:val="C00000"/>
          <w:sz w:val="24"/>
          <w:szCs w:val="24"/>
          <w:lang w:eastAsia="pl-PL"/>
        </w:rPr>
        <w:t xml:space="preserve"> </w:t>
      </w:r>
    </w:p>
    <w:p w14:paraId="615DEAE9" w14:textId="77777777" w:rsidR="00340FC6" w:rsidRDefault="00340FC6" w:rsidP="00184AFD">
      <w:pPr>
        <w:spacing w:after="0"/>
        <w:jc w:val="both"/>
        <w:rPr>
          <w:rFonts w:ascii="Calibri" w:eastAsia="Times New Roman" w:hAnsi="Calibri" w:cs="Calibri"/>
          <w:sz w:val="24"/>
          <w:szCs w:val="24"/>
          <w:lang w:eastAsia="pl-PL"/>
        </w:rPr>
      </w:pPr>
      <w:r w:rsidRPr="00DE6C51">
        <w:rPr>
          <w:rFonts w:ascii="Calibri" w:eastAsia="Times New Roman" w:hAnsi="Calibri" w:cs="Calibri"/>
          <w:sz w:val="24"/>
          <w:szCs w:val="24"/>
          <w:lang w:eastAsia="pl-PL"/>
        </w:rPr>
        <w:t xml:space="preserve">Leszek </w:t>
      </w:r>
      <w:proofErr w:type="spellStart"/>
      <w:r w:rsidRPr="00DE6C51">
        <w:rPr>
          <w:rFonts w:ascii="Calibri" w:eastAsia="Times New Roman" w:hAnsi="Calibri" w:cs="Calibri"/>
          <w:sz w:val="24"/>
          <w:szCs w:val="24"/>
          <w:lang w:eastAsia="pl-PL"/>
        </w:rPr>
        <w:t>Gładczuk</w:t>
      </w:r>
      <w:proofErr w:type="spellEnd"/>
      <w:r w:rsidRPr="00DE6C51">
        <w:rPr>
          <w:rFonts w:ascii="Calibri" w:eastAsia="Times New Roman" w:hAnsi="Calibri" w:cs="Calibri"/>
          <w:sz w:val="24"/>
          <w:szCs w:val="24"/>
          <w:lang w:eastAsia="pl-PL"/>
        </w:rPr>
        <w:t>, Instytut Fizyki PAN, Warszawa</w:t>
      </w:r>
    </w:p>
    <w:p w14:paraId="6B09D4DE" w14:textId="77777777" w:rsidR="003D433C" w:rsidRDefault="003D433C" w:rsidP="00184AFD">
      <w:pPr>
        <w:spacing w:after="0" w:line="276" w:lineRule="auto"/>
        <w:jc w:val="both"/>
        <w:rPr>
          <w:rFonts w:ascii="Calibri" w:eastAsia="Times New Roman" w:hAnsi="Calibri" w:cs="Calibri"/>
          <w:sz w:val="24"/>
          <w:szCs w:val="24"/>
          <w:lang w:eastAsia="pl-PL"/>
        </w:rPr>
      </w:pPr>
    </w:p>
    <w:p w14:paraId="73383BE3" w14:textId="77777777" w:rsidR="00184AFD" w:rsidRDefault="003D433C" w:rsidP="00184AFD">
      <w:pPr>
        <w:spacing w:line="276" w:lineRule="auto"/>
        <w:ind w:firstLine="708"/>
        <w:jc w:val="both"/>
        <w:rPr>
          <w:rFonts w:eastAsia="Times New Roman"/>
          <w:sz w:val="24"/>
          <w:szCs w:val="24"/>
        </w:rPr>
      </w:pPr>
      <w:r w:rsidRPr="005A2CDE">
        <w:rPr>
          <w:rFonts w:eastAsia="Times New Roman"/>
          <w:sz w:val="24"/>
          <w:szCs w:val="24"/>
        </w:rPr>
        <w:t>Turniej Młodych Fizyków (TMF) to ogólnopolskie zawody drużynowe, które</w:t>
      </w:r>
      <w:r>
        <w:rPr>
          <w:rFonts w:eastAsia="Times New Roman"/>
          <w:sz w:val="24"/>
          <w:szCs w:val="24"/>
        </w:rPr>
        <w:t xml:space="preserve"> </w:t>
      </w:r>
      <w:r w:rsidRPr="005A2CDE">
        <w:rPr>
          <w:rFonts w:eastAsia="Times New Roman"/>
          <w:sz w:val="24"/>
          <w:szCs w:val="24"/>
        </w:rPr>
        <w:t>stymulują prawidłową pracę badawczą. Podczas spotkania pokażemy, jak</w:t>
      </w:r>
      <w:r>
        <w:rPr>
          <w:rFonts w:eastAsia="Times New Roman"/>
          <w:sz w:val="24"/>
          <w:szCs w:val="24"/>
        </w:rPr>
        <w:t xml:space="preserve"> </w:t>
      </w:r>
      <w:r w:rsidRPr="005A2CDE">
        <w:rPr>
          <w:rFonts w:eastAsia="Times New Roman"/>
          <w:sz w:val="24"/>
          <w:szCs w:val="24"/>
        </w:rPr>
        <w:t>skutecznie rozpocząć i</w:t>
      </w:r>
      <w:r w:rsidR="00184AFD">
        <w:rPr>
          <w:rFonts w:eastAsia="Times New Roman"/>
          <w:sz w:val="24"/>
          <w:szCs w:val="24"/>
        </w:rPr>
        <w:t> </w:t>
      </w:r>
      <w:r w:rsidRPr="005A2CDE">
        <w:rPr>
          <w:rFonts w:eastAsia="Times New Roman"/>
          <w:sz w:val="24"/>
          <w:szCs w:val="24"/>
        </w:rPr>
        <w:t>prowadzić prace nad 17 otwartymi problemami</w:t>
      </w:r>
      <w:r>
        <w:rPr>
          <w:rFonts w:eastAsia="Times New Roman"/>
          <w:sz w:val="24"/>
          <w:szCs w:val="24"/>
        </w:rPr>
        <w:t xml:space="preserve"> </w:t>
      </w:r>
      <w:r w:rsidRPr="005A2CDE">
        <w:rPr>
          <w:rFonts w:eastAsia="Times New Roman"/>
          <w:sz w:val="24"/>
          <w:szCs w:val="24"/>
        </w:rPr>
        <w:t>tegorocznej edycji TMF. Uczestnicy dowiedzą się:</w:t>
      </w:r>
    </w:p>
    <w:p w14:paraId="4F5E5B64" w14:textId="77777777" w:rsidR="00184AFD"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jak krok po kroku przebiega rywalizacja – od etapu korespondencyjnego po ogólnopolski finał,</w:t>
      </w:r>
    </w:p>
    <w:p w14:paraId="71E4E2C4" w14:textId="77777777" w:rsidR="00184AFD"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które kompetencje (projektowanie doświadczeń, analiza danych, modelowanie teoretyczne, umiejętność dyskusji) są kluczowe na</w:t>
      </w:r>
      <w:r w:rsidR="00184AFD" w:rsidRPr="00184AFD">
        <w:rPr>
          <w:rFonts w:eastAsia="Times New Roman"/>
          <w:sz w:val="24"/>
          <w:szCs w:val="24"/>
        </w:rPr>
        <w:t xml:space="preserve"> </w:t>
      </w:r>
      <w:r w:rsidRPr="00184AFD">
        <w:rPr>
          <w:rFonts w:eastAsia="Times New Roman"/>
          <w:sz w:val="24"/>
          <w:szCs w:val="24"/>
        </w:rPr>
        <w:t>poszczególnych etapach.</w:t>
      </w:r>
    </w:p>
    <w:p w14:paraId="74DC786E" w14:textId="77777777" w:rsidR="003D433C" w:rsidRPr="00184AFD" w:rsidRDefault="003D433C" w:rsidP="00184AFD">
      <w:pPr>
        <w:pStyle w:val="Akapitzlist"/>
        <w:numPr>
          <w:ilvl w:val="0"/>
          <w:numId w:val="5"/>
        </w:numPr>
        <w:spacing w:line="276" w:lineRule="auto"/>
        <w:jc w:val="both"/>
        <w:rPr>
          <w:rFonts w:eastAsia="Times New Roman"/>
          <w:sz w:val="24"/>
          <w:szCs w:val="24"/>
        </w:rPr>
      </w:pPr>
      <w:r w:rsidRPr="00184AFD">
        <w:rPr>
          <w:rFonts w:eastAsia="Times New Roman"/>
          <w:sz w:val="24"/>
          <w:szCs w:val="24"/>
        </w:rPr>
        <w:t>jakie narzędzia komputerowe pomagają w przygotowaniach do turnieju.</w:t>
      </w:r>
      <w:r w:rsidR="00184AFD" w:rsidRPr="00184AFD">
        <w:rPr>
          <w:rFonts w:eastAsia="Times New Roman"/>
          <w:sz w:val="24"/>
          <w:szCs w:val="24"/>
        </w:rPr>
        <w:t xml:space="preserve"> </w:t>
      </w:r>
      <w:r w:rsidRPr="00184AFD">
        <w:rPr>
          <w:rFonts w:eastAsia="Times New Roman"/>
          <w:sz w:val="24"/>
          <w:szCs w:val="24"/>
        </w:rPr>
        <w:t xml:space="preserve">Dodatkowo zaprezentujemy jedną z najlepszych prac zeszłorocznej reprezentacji Polski, która zdobyła srebrny medal na Międzynarodowym </w:t>
      </w:r>
      <w:proofErr w:type="spellStart"/>
      <w:r w:rsidRPr="00184AFD">
        <w:rPr>
          <w:rFonts w:eastAsia="Times New Roman"/>
          <w:sz w:val="24"/>
          <w:szCs w:val="24"/>
        </w:rPr>
        <w:t>Turnieju.Sesja</w:t>
      </w:r>
      <w:proofErr w:type="spellEnd"/>
      <w:r w:rsidRPr="00184AFD">
        <w:rPr>
          <w:rFonts w:eastAsia="Times New Roman"/>
          <w:sz w:val="24"/>
          <w:szCs w:val="24"/>
        </w:rPr>
        <w:t xml:space="preserve"> jest adresowana do nauczycieli-opiekunów i uczniów zainteresowanych udziałem w TMF oraz do wszystkich entuzjastów nauczania poprzez badania i dyskusję.</w:t>
      </w:r>
    </w:p>
    <w:p w14:paraId="4904FE49" w14:textId="77777777" w:rsidR="003D433C" w:rsidRDefault="003D433C" w:rsidP="00184AFD">
      <w:pPr>
        <w:spacing w:after="0"/>
        <w:jc w:val="both"/>
        <w:rPr>
          <w:rFonts w:ascii="Calibri" w:eastAsia="Times New Roman" w:hAnsi="Calibri" w:cs="Calibri"/>
          <w:sz w:val="24"/>
          <w:szCs w:val="24"/>
          <w:lang w:eastAsia="pl-PL"/>
        </w:rPr>
      </w:pPr>
    </w:p>
    <w:p w14:paraId="5F9C06C4" w14:textId="77777777" w:rsidR="00340FC6" w:rsidRDefault="00340FC6" w:rsidP="00184AFD">
      <w:pPr>
        <w:autoSpaceDE w:val="0"/>
        <w:autoSpaceDN w:val="0"/>
        <w:adjustRightInd w:val="0"/>
        <w:spacing w:after="0" w:line="240" w:lineRule="auto"/>
        <w:jc w:val="both"/>
        <w:rPr>
          <w:rFonts w:eastAsia="LinBiolinumOB-Identity-H" w:cstheme="minorHAnsi"/>
          <w:b/>
          <w:bCs/>
          <w:sz w:val="24"/>
          <w:szCs w:val="24"/>
        </w:rPr>
      </w:pPr>
      <w:r w:rsidRPr="00065C2C">
        <w:rPr>
          <w:rFonts w:cstheme="minorHAnsi"/>
          <w:b/>
          <w:sz w:val="24"/>
          <w:szCs w:val="24"/>
        </w:rPr>
        <w:t>16:20 – 16:40</w:t>
      </w:r>
      <w:r w:rsidRPr="00F67693">
        <w:rPr>
          <w:rFonts w:cstheme="minorHAnsi"/>
          <w:b/>
          <w:sz w:val="24"/>
          <w:szCs w:val="24"/>
        </w:rPr>
        <w:t xml:space="preserve"> </w:t>
      </w:r>
      <w:r w:rsidRPr="00F67693">
        <w:rPr>
          <w:rFonts w:eastAsia="LinBiolinumOB-Identity-H" w:cstheme="minorHAnsi"/>
          <w:bCs/>
          <w:i/>
          <w:sz w:val="24"/>
          <w:szCs w:val="24"/>
        </w:rPr>
        <w:t>CREDO-edu – jak stworzyć projekt nauki obywatelskiej o promieniowaniu kosmicznym dla szkół</w:t>
      </w:r>
      <w:r w:rsidRPr="00F67693">
        <w:rPr>
          <w:rFonts w:eastAsia="LinBiolinumOB-Identity-H" w:cstheme="minorHAnsi"/>
          <w:b/>
          <w:bCs/>
          <w:sz w:val="24"/>
          <w:szCs w:val="24"/>
        </w:rPr>
        <w:t xml:space="preserve">, </w:t>
      </w:r>
    </w:p>
    <w:p w14:paraId="7FBC7BA5" w14:textId="77777777" w:rsidR="00340FC6" w:rsidRDefault="00340FC6" w:rsidP="00184AFD">
      <w:pPr>
        <w:autoSpaceDE w:val="0"/>
        <w:autoSpaceDN w:val="0"/>
        <w:adjustRightInd w:val="0"/>
        <w:spacing w:after="0" w:line="240" w:lineRule="auto"/>
        <w:jc w:val="both"/>
        <w:rPr>
          <w:rFonts w:eastAsia="LinLibertineO-Identity-H" w:cstheme="minorHAnsi"/>
          <w:sz w:val="24"/>
          <w:szCs w:val="24"/>
        </w:rPr>
      </w:pPr>
      <w:r w:rsidRPr="00F67693">
        <w:rPr>
          <w:rFonts w:eastAsia="LinLibertineO-Identity-H" w:cstheme="minorHAnsi"/>
          <w:sz w:val="24"/>
          <w:szCs w:val="24"/>
        </w:rPr>
        <w:t xml:space="preserve">Melania Deresz, Uniwersytet Warszawski, </w:t>
      </w:r>
    </w:p>
    <w:p w14:paraId="7CE05F1A" w14:textId="77777777" w:rsidR="00663134" w:rsidRDefault="00663134" w:rsidP="00184AFD">
      <w:pPr>
        <w:autoSpaceDE w:val="0"/>
        <w:autoSpaceDN w:val="0"/>
        <w:adjustRightInd w:val="0"/>
        <w:spacing w:after="0" w:line="240" w:lineRule="auto"/>
        <w:jc w:val="both"/>
        <w:rPr>
          <w:rFonts w:eastAsia="LinLibertineO-Identity-H" w:cstheme="minorHAnsi"/>
          <w:sz w:val="24"/>
          <w:szCs w:val="24"/>
        </w:rPr>
      </w:pPr>
    </w:p>
    <w:p w14:paraId="46AD5385" w14:textId="77777777" w:rsid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Promieniowanie kosmiczne zostało odkryte już ponad 100 lat temu (w 1912 roku przez Victora</w:t>
      </w:r>
      <w:r>
        <w:rPr>
          <w:rFonts w:eastAsia="LinLibertineO-Identity-H" w:cstheme="minorHAnsi"/>
          <w:sz w:val="24"/>
          <w:szCs w:val="24"/>
        </w:rPr>
        <w:t xml:space="preserve"> </w:t>
      </w:r>
      <w:r w:rsidRPr="00663134">
        <w:rPr>
          <w:rFonts w:eastAsia="LinLibertineO-Identity-H" w:cstheme="minorHAnsi"/>
          <w:sz w:val="24"/>
          <w:szCs w:val="24"/>
        </w:rPr>
        <w:t>Franza Hessa [1]), a dzięki rozwojowi technik detekcji coraz lepiej je poznajemy i rozumiemy.</w:t>
      </w:r>
      <w:r>
        <w:rPr>
          <w:rFonts w:eastAsia="LinLibertineO-Identity-H" w:cstheme="minorHAnsi"/>
          <w:sz w:val="24"/>
          <w:szCs w:val="24"/>
        </w:rPr>
        <w:t xml:space="preserve"> </w:t>
      </w:r>
    </w:p>
    <w:p w14:paraId="0269DE87" w14:textId="77777777" w:rsidR="00663134" w:rsidRP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Ponieważ jednak badania prowadzono w wyspecjalizowanych obserwatoriach nie istniało dotychczas</w:t>
      </w:r>
      <w:r>
        <w:rPr>
          <w:rFonts w:eastAsia="LinLibertineO-Identity-H" w:cstheme="minorHAnsi"/>
          <w:sz w:val="24"/>
          <w:szCs w:val="24"/>
        </w:rPr>
        <w:t xml:space="preserve"> </w:t>
      </w:r>
      <w:r w:rsidRPr="00663134">
        <w:rPr>
          <w:rFonts w:eastAsia="LinLibertineO-Identity-H" w:cstheme="minorHAnsi"/>
          <w:sz w:val="24"/>
          <w:szCs w:val="24"/>
        </w:rPr>
        <w:t>zbyt wiele programów nauki obywatelskiej poświęconych promieniowaniu kosmicznemu.</w:t>
      </w:r>
    </w:p>
    <w:p w14:paraId="328A7FEA" w14:textId="77777777" w:rsidR="00663134" w:rsidRDefault="00663134" w:rsidP="00184AFD">
      <w:pPr>
        <w:autoSpaceDE w:val="0"/>
        <w:autoSpaceDN w:val="0"/>
        <w:adjustRightInd w:val="0"/>
        <w:spacing w:after="0" w:line="276" w:lineRule="auto"/>
        <w:ind w:firstLine="708"/>
        <w:jc w:val="both"/>
        <w:rPr>
          <w:rFonts w:eastAsia="LinLibertineO-Identity-H" w:cstheme="minorHAnsi"/>
          <w:sz w:val="24"/>
          <w:szCs w:val="24"/>
        </w:rPr>
      </w:pPr>
      <w:r w:rsidRPr="00663134">
        <w:rPr>
          <w:rFonts w:eastAsia="LinLibertineO-Identity-H" w:cstheme="minorHAnsi"/>
          <w:sz w:val="24"/>
          <w:szCs w:val="24"/>
        </w:rPr>
        <w:t>Program CREDO-edu zmieni ten stan rzeczy. Stworzyliśmy aplikację działającą zarówno na smartfonach</w:t>
      </w:r>
      <w:r>
        <w:rPr>
          <w:rFonts w:eastAsia="LinLibertineO-Identity-H" w:cstheme="minorHAnsi"/>
          <w:sz w:val="24"/>
          <w:szCs w:val="24"/>
        </w:rPr>
        <w:t xml:space="preserve"> </w:t>
      </w:r>
      <w:r w:rsidRPr="00663134">
        <w:rPr>
          <w:rFonts w:eastAsia="LinLibertineO-Identity-H" w:cstheme="minorHAnsi"/>
          <w:sz w:val="24"/>
          <w:szCs w:val="24"/>
        </w:rPr>
        <w:t>jak i kamerach USB do pomiaru promieniowania kosmicznego w</w:t>
      </w:r>
      <w:r w:rsidR="00184AFD">
        <w:rPr>
          <w:rFonts w:eastAsia="LinLibertineO-Identity-H" w:cstheme="minorHAnsi"/>
          <w:sz w:val="24"/>
          <w:szCs w:val="24"/>
        </w:rPr>
        <w:t> </w:t>
      </w:r>
      <w:r w:rsidRPr="00663134">
        <w:rPr>
          <w:rFonts w:eastAsia="LinLibertineO-Identity-H" w:cstheme="minorHAnsi"/>
          <w:sz w:val="24"/>
          <w:szCs w:val="24"/>
        </w:rPr>
        <w:t>warunkach szkolnych i</w:t>
      </w:r>
      <w:r>
        <w:rPr>
          <w:rFonts w:eastAsia="LinLibertineO-Identity-H" w:cstheme="minorHAnsi"/>
          <w:sz w:val="24"/>
          <w:szCs w:val="24"/>
        </w:rPr>
        <w:t xml:space="preserve"> </w:t>
      </w:r>
      <w:r w:rsidRPr="00663134">
        <w:rPr>
          <w:rFonts w:eastAsia="LinLibertineO-Identity-H" w:cstheme="minorHAnsi"/>
          <w:sz w:val="24"/>
          <w:szCs w:val="24"/>
        </w:rPr>
        <w:t>domowych, oraz opracowaliśmy zestaw materiałów edukacyjnych, który umożliwi nauczycielom</w:t>
      </w:r>
      <w:r>
        <w:rPr>
          <w:rFonts w:eastAsia="LinLibertineO-Identity-H" w:cstheme="minorHAnsi"/>
          <w:sz w:val="24"/>
          <w:szCs w:val="24"/>
        </w:rPr>
        <w:t xml:space="preserve"> </w:t>
      </w:r>
      <w:r w:rsidRPr="00663134">
        <w:rPr>
          <w:rFonts w:eastAsia="LinLibertineO-Identity-H" w:cstheme="minorHAnsi"/>
          <w:sz w:val="24"/>
          <w:szCs w:val="24"/>
        </w:rPr>
        <w:t>przeprowadzenie angażujących zajęć wprowadzających w</w:t>
      </w:r>
      <w:r w:rsidR="00184AFD">
        <w:rPr>
          <w:rFonts w:eastAsia="LinLibertineO-Identity-H" w:cstheme="minorHAnsi"/>
          <w:sz w:val="24"/>
          <w:szCs w:val="24"/>
        </w:rPr>
        <w:t> </w:t>
      </w:r>
      <w:r w:rsidRPr="00663134">
        <w:rPr>
          <w:rFonts w:eastAsia="LinLibertineO-Identity-H" w:cstheme="minorHAnsi"/>
          <w:sz w:val="24"/>
          <w:szCs w:val="24"/>
        </w:rPr>
        <w:t>zagadnienia fizyki współczesnej. Program</w:t>
      </w:r>
      <w:r>
        <w:rPr>
          <w:rFonts w:eastAsia="LinLibertineO-Identity-H" w:cstheme="minorHAnsi"/>
          <w:sz w:val="24"/>
          <w:szCs w:val="24"/>
        </w:rPr>
        <w:t xml:space="preserve"> </w:t>
      </w:r>
      <w:r w:rsidRPr="00663134">
        <w:rPr>
          <w:rFonts w:eastAsia="LinLibertineO-Identity-H" w:cstheme="minorHAnsi"/>
          <w:sz w:val="24"/>
          <w:szCs w:val="24"/>
        </w:rPr>
        <w:t>obejmuje także wsparcie dla nauczycieli w</w:t>
      </w:r>
      <w:r w:rsidR="00184AFD">
        <w:rPr>
          <w:rFonts w:eastAsia="LinLibertineO-Identity-H" w:cstheme="minorHAnsi"/>
          <w:sz w:val="24"/>
          <w:szCs w:val="24"/>
        </w:rPr>
        <w:t> </w:t>
      </w:r>
      <w:r w:rsidRPr="00663134">
        <w:rPr>
          <w:rFonts w:eastAsia="LinLibertineO-Identity-H" w:cstheme="minorHAnsi"/>
          <w:sz w:val="24"/>
          <w:szCs w:val="24"/>
        </w:rPr>
        <w:t>postaci wykładów i warsztatów skoncentrowanych</w:t>
      </w:r>
      <w:r>
        <w:rPr>
          <w:rFonts w:eastAsia="LinLibertineO-Identity-H" w:cstheme="minorHAnsi"/>
          <w:sz w:val="24"/>
          <w:szCs w:val="24"/>
        </w:rPr>
        <w:t xml:space="preserve"> </w:t>
      </w:r>
      <w:r w:rsidRPr="00663134">
        <w:rPr>
          <w:rFonts w:eastAsia="LinLibertineO-Identity-H" w:cstheme="minorHAnsi"/>
          <w:sz w:val="24"/>
          <w:szCs w:val="24"/>
        </w:rPr>
        <w:t>na metodyce.</w:t>
      </w:r>
    </w:p>
    <w:p w14:paraId="065A078F" w14:textId="77777777" w:rsidR="00975F9F" w:rsidRPr="00663134" w:rsidRDefault="00975F9F" w:rsidP="00184AFD">
      <w:pPr>
        <w:autoSpaceDE w:val="0"/>
        <w:autoSpaceDN w:val="0"/>
        <w:adjustRightInd w:val="0"/>
        <w:spacing w:after="0" w:line="276" w:lineRule="auto"/>
        <w:ind w:firstLine="708"/>
        <w:jc w:val="both"/>
        <w:rPr>
          <w:rFonts w:eastAsia="LinLibertineO-Identity-H" w:cstheme="minorHAnsi"/>
          <w:sz w:val="24"/>
          <w:szCs w:val="24"/>
        </w:rPr>
      </w:pPr>
    </w:p>
    <w:p w14:paraId="46E0B15F" w14:textId="77777777" w:rsidR="00340FC6" w:rsidRDefault="00340FC6" w:rsidP="00184AFD">
      <w:pPr>
        <w:pStyle w:val="Nagwek2"/>
        <w:shd w:val="clear" w:color="auto" w:fill="FFFFFF"/>
        <w:spacing w:before="0"/>
        <w:jc w:val="both"/>
        <w:rPr>
          <w:rFonts w:asciiTheme="minorHAnsi" w:eastAsia="Times New Roman" w:hAnsiTheme="minorHAnsi" w:cstheme="minorHAnsi"/>
          <w:color w:val="auto"/>
          <w:sz w:val="24"/>
          <w:szCs w:val="24"/>
          <w:lang w:eastAsia="pl-PL"/>
        </w:rPr>
      </w:pPr>
      <w:r w:rsidRPr="00065C2C">
        <w:rPr>
          <w:rFonts w:asciiTheme="minorHAnsi" w:hAnsiTheme="minorHAnsi" w:cstheme="minorHAnsi"/>
          <w:b/>
          <w:color w:val="auto"/>
          <w:sz w:val="24"/>
          <w:szCs w:val="24"/>
        </w:rPr>
        <w:t>16:40 – 17:00</w:t>
      </w:r>
      <w:r w:rsidRPr="00F67693">
        <w:rPr>
          <w:rFonts w:asciiTheme="minorHAnsi" w:hAnsiTheme="minorHAnsi" w:cstheme="minorHAnsi"/>
          <w:b/>
          <w:color w:val="auto"/>
          <w:sz w:val="24"/>
          <w:szCs w:val="24"/>
        </w:rPr>
        <w:t xml:space="preserve"> </w:t>
      </w:r>
      <w:r w:rsidRPr="00F67693">
        <w:rPr>
          <w:rFonts w:asciiTheme="minorHAnsi" w:eastAsia="Times New Roman" w:hAnsiTheme="minorHAnsi" w:cstheme="minorHAnsi"/>
          <w:color w:val="auto"/>
          <w:sz w:val="24"/>
          <w:szCs w:val="24"/>
          <w:lang w:eastAsia="pl-PL"/>
        </w:rPr>
        <w:t xml:space="preserve"> </w:t>
      </w:r>
      <w:r w:rsidRPr="00F67693">
        <w:rPr>
          <w:rFonts w:asciiTheme="minorHAnsi" w:eastAsia="LinBiolinumOB-Identity-H" w:hAnsiTheme="minorHAnsi" w:cstheme="minorHAnsi"/>
          <w:bCs/>
          <w:i/>
          <w:color w:val="auto"/>
          <w:sz w:val="24"/>
          <w:szCs w:val="24"/>
        </w:rPr>
        <w:t xml:space="preserve">Samopodobne </w:t>
      </w:r>
      <w:proofErr w:type="spellStart"/>
      <w:r w:rsidRPr="00F67693">
        <w:rPr>
          <w:rFonts w:asciiTheme="minorHAnsi" w:eastAsia="LinBiolinumOB-Identity-H" w:hAnsiTheme="minorHAnsi" w:cstheme="minorHAnsi"/>
          <w:bCs/>
          <w:i/>
          <w:color w:val="auto"/>
          <w:sz w:val="24"/>
          <w:szCs w:val="24"/>
        </w:rPr>
        <w:t>metamateriały</w:t>
      </w:r>
      <w:proofErr w:type="spellEnd"/>
      <w:r w:rsidRPr="00F67693">
        <w:rPr>
          <w:rFonts w:asciiTheme="minorHAnsi" w:eastAsia="LinBiolinumOB-Identity-H" w:hAnsiTheme="minorHAnsi" w:cstheme="minorHAnsi"/>
          <w:bCs/>
          <w:i/>
          <w:color w:val="auto"/>
          <w:sz w:val="24"/>
          <w:szCs w:val="24"/>
        </w:rPr>
        <w:t xml:space="preserve">, kształty i dźwięki: od fizykochemii do </w:t>
      </w:r>
      <w:proofErr w:type="spellStart"/>
      <w:r w:rsidRPr="00F67693">
        <w:rPr>
          <w:rFonts w:asciiTheme="minorHAnsi" w:eastAsia="LinBiolinumOB-Identity-H" w:hAnsiTheme="minorHAnsi" w:cstheme="minorHAnsi"/>
          <w:bCs/>
          <w:i/>
          <w:color w:val="auto"/>
          <w:sz w:val="24"/>
          <w:szCs w:val="24"/>
        </w:rPr>
        <w:t>kognitywistyki</w:t>
      </w:r>
      <w:proofErr w:type="spellEnd"/>
      <w:r w:rsidRPr="00F67693">
        <w:rPr>
          <w:rFonts w:asciiTheme="minorHAnsi" w:eastAsia="LinBiolinumOB-Identity-H" w:hAnsiTheme="minorHAnsi" w:cstheme="minorHAnsi"/>
          <w:b/>
          <w:bCs/>
          <w:color w:val="auto"/>
          <w:sz w:val="24"/>
          <w:szCs w:val="24"/>
        </w:rPr>
        <w:t>,</w:t>
      </w:r>
      <w:r w:rsidRPr="00F67693">
        <w:rPr>
          <w:rFonts w:asciiTheme="minorHAnsi" w:eastAsia="Times New Roman" w:hAnsiTheme="minorHAnsi" w:cstheme="minorHAnsi"/>
          <w:color w:val="auto"/>
          <w:sz w:val="24"/>
          <w:szCs w:val="24"/>
          <w:lang w:eastAsia="pl-PL"/>
        </w:rPr>
        <w:t xml:space="preserve"> </w:t>
      </w:r>
    </w:p>
    <w:p w14:paraId="35015ABC" w14:textId="77777777" w:rsidR="00340FC6" w:rsidRDefault="00340FC6" w:rsidP="00184AFD">
      <w:pPr>
        <w:pStyle w:val="Nagwek2"/>
        <w:shd w:val="clear" w:color="auto" w:fill="FFFFFF"/>
        <w:spacing w:before="0"/>
        <w:jc w:val="both"/>
        <w:rPr>
          <w:rFonts w:asciiTheme="minorHAnsi" w:hAnsiTheme="minorHAnsi" w:cstheme="minorHAnsi"/>
          <w:bCs/>
          <w:color w:val="auto"/>
          <w:sz w:val="24"/>
          <w:szCs w:val="24"/>
        </w:rPr>
      </w:pPr>
      <w:r w:rsidRPr="00F67693">
        <w:rPr>
          <w:rFonts w:asciiTheme="minorHAnsi" w:eastAsia="LinLibertineO-Identity-H" w:hAnsiTheme="minorHAnsi" w:cstheme="minorHAnsi"/>
          <w:color w:val="auto"/>
          <w:sz w:val="24"/>
          <w:szCs w:val="24"/>
        </w:rPr>
        <w:t>Piotr</w:t>
      </w:r>
      <w:r w:rsidRPr="00F67693">
        <w:rPr>
          <w:rFonts w:asciiTheme="minorHAnsi" w:eastAsia="Times New Roman" w:hAnsiTheme="minorHAnsi" w:cstheme="minorHAnsi"/>
          <w:color w:val="auto"/>
          <w:sz w:val="24"/>
          <w:szCs w:val="24"/>
          <w:lang w:eastAsia="pl-PL"/>
        </w:rPr>
        <w:t xml:space="preserve"> Zieliński, I</w:t>
      </w:r>
      <w:r w:rsidRPr="00F67693">
        <w:rPr>
          <w:rFonts w:asciiTheme="minorHAnsi" w:hAnsiTheme="minorHAnsi" w:cstheme="minorHAnsi"/>
          <w:bCs/>
          <w:color w:val="auto"/>
          <w:sz w:val="24"/>
          <w:szCs w:val="24"/>
        </w:rPr>
        <w:t>nstytut Fizyki Jądrowej im. Henryka Niewodniczańskiego Polskiej Akademii Nauk</w:t>
      </w:r>
      <w:r>
        <w:rPr>
          <w:rFonts w:asciiTheme="minorHAnsi" w:hAnsiTheme="minorHAnsi" w:cstheme="minorHAnsi"/>
          <w:bCs/>
          <w:color w:val="auto"/>
          <w:sz w:val="24"/>
          <w:szCs w:val="24"/>
        </w:rPr>
        <w:t>, Kraków</w:t>
      </w:r>
    </w:p>
    <w:p w14:paraId="1002B43E" w14:textId="77777777" w:rsidR="00431CDB" w:rsidRPr="00431CDB" w:rsidRDefault="00431CDB" w:rsidP="00184AFD">
      <w:pPr>
        <w:spacing w:after="0"/>
        <w:jc w:val="both"/>
        <w:rPr>
          <w:rFonts w:cstheme="minorHAnsi"/>
          <w:sz w:val="24"/>
          <w:szCs w:val="24"/>
        </w:rPr>
      </w:pPr>
    </w:p>
    <w:p w14:paraId="52C96F1C" w14:textId="77777777" w:rsidR="00431CDB" w:rsidRPr="00431CDB" w:rsidRDefault="00431CDB" w:rsidP="00184AFD">
      <w:pPr>
        <w:spacing w:after="0" w:line="276" w:lineRule="auto"/>
        <w:ind w:left="101" w:firstLine="607"/>
        <w:jc w:val="both"/>
        <w:rPr>
          <w:rFonts w:cstheme="minorHAnsi"/>
          <w:sz w:val="24"/>
          <w:szCs w:val="24"/>
        </w:rPr>
      </w:pPr>
      <w:r w:rsidRPr="00431CDB">
        <w:rPr>
          <w:rFonts w:cstheme="minorHAnsi"/>
          <w:sz w:val="24"/>
          <w:szCs w:val="24"/>
        </w:rPr>
        <w:lastRenderedPageBreak/>
        <w:t xml:space="preserve">Niektóre </w:t>
      </w:r>
      <w:proofErr w:type="spellStart"/>
      <w:r w:rsidRPr="00431CDB">
        <w:rPr>
          <w:rFonts w:cstheme="minorHAnsi"/>
          <w:sz w:val="24"/>
          <w:szCs w:val="24"/>
        </w:rPr>
        <w:t>ferroelastyczne</w:t>
      </w:r>
      <w:proofErr w:type="spellEnd"/>
      <w:r w:rsidRPr="00431CDB">
        <w:rPr>
          <w:rFonts w:cstheme="minorHAnsi"/>
          <w:sz w:val="24"/>
          <w:szCs w:val="24"/>
        </w:rPr>
        <w:t xml:space="preserve"> tekstury domenowe wykazują geometrię origami </w:t>
      </w:r>
      <w:r w:rsidR="00184AFD">
        <w:rPr>
          <w:rFonts w:cstheme="minorHAnsi"/>
          <w:sz w:val="24"/>
          <w:szCs w:val="24"/>
        </w:rPr>
        <w:t>„</w:t>
      </w:r>
      <w:proofErr w:type="spellStart"/>
      <w:r w:rsidRPr="00431CDB">
        <w:rPr>
          <w:rFonts w:cstheme="minorHAnsi"/>
          <w:sz w:val="24"/>
          <w:szCs w:val="24"/>
        </w:rPr>
        <w:t>Miura</w:t>
      </w:r>
      <w:proofErr w:type="spellEnd"/>
      <w:r w:rsidRPr="00431CDB">
        <w:rPr>
          <w:rFonts w:cstheme="minorHAnsi"/>
          <w:sz w:val="24"/>
          <w:szCs w:val="24"/>
        </w:rPr>
        <w:t xml:space="preserve"> </w:t>
      </w:r>
      <w:proofErr w:type="spellStart"/>
      <w:r w:rsidRPr="00431CDB">
        <w:rPr>
          <w:rFonts w:cstheme="minorHAnsi"/>
          <w:sz w:val="24"/>
          <w:szCs w:val="24"/>
        </w:rPr>
        <w:t>herringbone</w:t>
      </w:r>
      <w:proofErr w:type="spellEnd"/>
      <w:r w:rsidR="00184AFD">
        <w:rPr>
          <w:rFonts w:cstheme="minorHAnsi"/>
          <w:sz w:val="24"/>
          <w:szCs w:val="24"/>
        </w:rPr>
        <w:t>”</w:t>
      </w:r>
      <w:r w:rsidRPr="00431CDB">
        <w:rPr>
          <w:rFonts w:cstheme="minorHAnsi"/>
          <w:sz w:val="24"/>
          <w:szCs w:val="24"/>
        </w:rPr>
        <w:t xml:space="preserve"> [1] o ujemnym ilorazie Poissona; są więc przykładami </w:t>
      </w:r>
      <w:proofErr w:type="spellStart"/>
      <w:r w:rsidRPr="00431CDB">
        <w:rPr>
          <w:rFonts w:cstheme="minorHAnsi"/>
          <w:sz w:val="24"/>
          <w:szCs w:val="24"/>
        </w:rPr>
        <w:t>metamateriałów</w:t>
      </w:r>
      <w:proofErr w:type="spellEnd"/>
      <w:r w:rsidRPr="00431CDB">
        <w:rPr>
          <w:rFonts w:cstheme="minorHAnsi"/>
          <w:sz w:val="24"/>
          <w:szCs w:val="24"/>
        </w:rPr>
        <w:t xml:space="preserve"> zwanych </w:t>
      </w:r>
      <w:proofErr w:type="spellStart"/>
      <w:r w:rsidRPr="00431CDB">
        <w:rPr>
          <w:rFonts w:cstheme="minorHAnsi"/>
          <w:sz w:val="24"/>
          <w:szCs w:val="24"/>
        </w:rPr>
        <w:t>auksetykami</w:t>
      </w:r>
      <w:proofErr w:type="spellEnd"/>
      <w:r w:rsidRPr="00431CDB">
        <w:rPr>
          <w:rFonts w:cstheme="minorHAnsi"/>
          <w:sz w:val="24"/>
          <w:szCs w:val="24"/>
        </w:rPr>
        <w:t>. Jeszcze bardziej egzotyczne własności dają się zaobserwować w</w:t>
      </w:r>
      <w:r w:rsidR="00184AFD">
        <w:rPr>
          <w:rFonts w:cstheme="minorHAnsi"/>
          <w:sz w:val="24"/>
          <w:szCs w:val="24"/>
        </w:rPr>
        <w:t> </w:t>
      </w:r>
      <w:r w:rsidRPr="00431CDB">
        <w:rPr>
          <w:rFonts w:cstheme="minorHAnsi"/>
          <w:sz w:val="24"/>
          <w:szCs w:val="24"/>
        </w:rPr>
        <w:t xml:space="preserve">gwiazdopodobnej teksturze, gdy utraconym w </w:t>
      </w:r>
      <w:proofErr w:type="spellStart"/>
      <w:r w:rsidRPr="00431CDB">
        <w:rPr>
          <w:rFonts w:cstheme="minorHAnsi"/>
          <w:sz w:val="24"/>
          <w:szCs w:val="24"/>
        </w:rPr>
        <w:t>ferroelastycznym</w:t>
      </w:r>
      <w:proofErr w:type="spellEnd"/>
      <w:r w:rsidRPr="00431CDB">
        <w:rPr>
          <w:rFonts w:cstheme="minorHAnsi"/>
          <w:sz w:val="24"/>
          <w:szCs w:val="24"/>
        </w:rPr>
        <w:t xml:space="preserve"> przejściu fazowym elementem symetrii jest oś trójkrotna [2]. Wywiedzione z nich kształty o określonej liczbie poziomów </w:t>
      </w:r>
      <w:proofErr w:type="spellStart"/>
      <w:r w:rsidRPr="00431CDB">
        <w:rPr>
          <w:rFonts w:cstheme="minorHAnsi"/>
          <w:sz w:val="24"/>
          <w:szCs w:val="24"/>
        </w:rPr>
        <w:t>samopodobieństwa</w:t>
      </w:r>
      <w:proofErr w:type="spellEnd"/>
      <w:r w:rsidRPr="00431CDB">
        <w:rPr>
          <w:rFonts w:cstheme="minorHAnsi"/>
          <w:sz w:val="24"/>
          <w:szCs w:val="24"/>
        </w:rPr>
        <w:t xml:space="preserve"> okazują się nie tylko </w:t>
      </w:r>
      <w:proofErr w:type="spellStart"/>
      <w:r w:rsidRPr="00431CDB">
        <w:rPr>
          <w:rFonts w:cstheme="minorHAnsi"/>
          <w:sz w:val="24"/>
          <w:szCs w:val="24"/>
        </w:rPr>
        <w:t>aukestykami</w:t>
      </w:r>
      <w:proofErr w:type="spellEnd"/>
      <w:r w:rsidRPr="00431CDB">
        <w:rPr>
          <w:rFonts w:cstheme="minorHAnsi"/>
          <w:sz w:val="24"/>
          <w:szCs w:val="24"/>
        </w:rPr>
        <w:t xml:space="preserve">, ale są także zadziwiająco „odporne” na odkształcenia wewnętrznych części. [3]. Być może znajdą kiedyś zastosowanie jako elementy architektoniczne, lub zdobnicze zob. Rysunek 1. </w:t>
      </w:r>
    </w:p>
    <w:p w14:paraId="14B8750B" w14:textId="77777777" w:rsidR="00431CDB" w:rsidRPr="00431CDB" w:rsidRDefault="00431CDB" w:rsidP="00431CDB">
      <w:pPr>
        <w:spacing w:after="0" w:line="276" w:lineRule="auto"/>
        <w:ind w:left="101"/>
        <w:jc w:val="center"/>
        <w:rPr>
          <w:rFonts w:cstheme="minorHAnsi"/>
          <w:sz w:val="24"/>
          <w:szCs w:val="24"/>
        </w:rPr>
      </w:pPr>
      <w:r w:rsidRPr="00431CDB">
        <w:rPr>
          <w:rFonts w:cstheme="minorHAnsi"/>
          <w:noProof/>
          <w:sz w:val="24"/>
          <w:szCs w:val="24"/>
          <w:lang w:eastAsia="pl-PL"/>
        </w:rPr>
        <w:drawing>
          <wp:inline distT="0" distB="0" distL="0" distR="0" wp14:anchorId="4BFC4349" wp14:editId="27AE1A04">
            <wp:extent cx="2460189" cy="1232535"/>
            <wp:effectExtent l="0" t="0" r="0" b="5715"/>
            <wp:docPr id="2547107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10790" name=""/>
                    <pic:cNvPicPr/>
                  </pic:nvPicPr>
                  <pic:blipFill>
                    <a:blip r:embed="rId12">
                      <a:extLst>
                        <a:ext uri="{BEBA8EAE-BF5A-486C-A8C5-ECC9F3942E4B}">
                          <a14:imgProps xmlns:a14="http://schemas.microsoft.com/office/drawing/2010/main">
                            <a14:imgLayer r:embed="rId13">
                              <a14:imgEffect>
                                <a14:saturation sat="109000"/>
                              </a14:imgEffect>
                              <a14:imgEffect>
                                <a14:brightnessContrast bright="34000" contrast="-24000"/>
                              </a14:imgEffect>
                            </a14:imgLayer>
                          </a14:imgProps>
                        </a:ext>
                      </a:extLst>
                    </a:blip>
                    <a:stretch>
                      <a:fillRect/>
                    </a:stretch>
                  </pic:blipFill>
                  <pic:spPr>
                    <a:xfrm>
                      <a:off x="0" y="0"/>
                      <a:ext cx="2475757" cy="1240335"/>
                    </a:xfrm>
                    <a:prstGeom prst="rect">
                      <a:avLst/>
                    </a:prstGeom>
                  </pic:spPr>
                </pic:pic>
              </a:graphicData>
            </a:graphic>
          </wp:inline>
        </w:drawing>
      </w:r>
    </w:p>
    <w:p w14:paraId="036EE1BE" w14:textId="77777777" w:rsidR="00431CDB" w:rsidRPr="00431CDB" w:rsidRDefault="00431CDB" w:rsidP="00431CDB">
      <w:pPr>
        <w:spacing w:after="0" w:line="276" w:lineRule="auto"/>
        <w:ind w:left="101"/>
        <w:jc w:val="center"/>
        <w:rPr>
          <w:rFonts w:cstheme="minorHAnsi"/>
          <w:sz w:val="24"/>
          <w:szCs w:val="24"/>
        </w:rPr>
      </w:pPr>
      <w:r w:rsidRPr="00431CDB">
        <w:rPr>
          <w:rFonts w:cstheme="minorHAnsi"/>
          <w:sz w:val="24"/>
          <w:szCs w:val="24"/>
        </w:rPr>
        <w:t>Rysunek 1. Przegubowa krata o geometrii samopodobnej gwiazdy. Po prawej stronie wewnętrzny kwadrat złożony do odcinka przy niezauważalnej zmianie zewnętrznego kształtu.</w:t>
      </w:r>
    </w:p>
    <w:p w14:paraId="4FD6F915" w14:textId="77777777" w:rsidR="00431CDB" w:rsidRPr="00431CDB" w:rsidRDefault="00431CDB" w:rsidP="00184AFD">
      <w:pPr>
        <w:spacing w:after="0" w:line="276" w:lineRule="auto"/>
        <w:ind w:left="101" w:firstLine="607"/>
        <w:jc w:val="both"/>
        <w:rPr>
          <w:rFonts w:cstheme="minorHAnsi"/>
          <w:sz w:val="24"/>
          <w:szCs w:val="24"/>
        </w:rPr>
      </w:pPr>
      <w:r w:rsidRPr="00431CDB">
        <w:rPr>
          <w:rFonts w:cstheme="minorHAnsi"/>
          <w:sz w:val="24"/>
          <w:szCs w:val="24"/>
        </w:rPr>
        <w:t xml:space="preserve">Samopodobne sygnały dźwiękowe wywołują nieoczekiwane wrażenie, gdy są wydawane przez ruchome źródła [4]. Te anomalie postrzegania będą zestawione ze zjawiskiem Dopplera w ośrodkach dyspersyjnych. Zostaną też omówione perspektywy badań </w:t>
      </w:r>
      <w:proofErr w:type="spellStart"/>
      <w:r w:rsidRPr="00431CDB">
        <w:rPr>
          <w:rFonts w:cstheme="minorHAnsi"/>
          <w:sz w:val="24"/>
          <w:szCs w:val="24"/>
        </w:rPr>
        <w:t>kognitywistycznych</w:t>
      </w:r>
      <w:proofErr w:type="spellEnd"/>
      <w:r w:rsidRPr="00431CDB">
        <w:rPr>
          <w:rFonts w:cstheme="minorHAnsi"/>
          <w:sz w:val="24"/>
          <w:szCs w:val="24"/>
        </w:rPr>
        <w:t xml:space="preserve"> w tym zakresie. Referat będzie ilustrowany ruchomymi modelami oraz przykładami dźwiękowymi. </w:t>
      </w:r>
    </w:p>
    <w:p w14:paraId="051E8A47" w14:textId="77777777" w:rsidR="00431CDB" w:rsidRPr="00431CDB" w:rsidRDefault="00431CDB" w:rsidP="00184AFD">
      <w:pPr>
        <w:spacing w:after="0" w:line="276" w:lineRule="auto"/>
        <w:ind w:left="101"/>
        <w:jc w:val="both"/>
        <w:rPr>
          <w:rFonts w:cstheme="minorHAnsi"/>
          <w:sz w:val="24"/>
          <w:szCs w:val="24"/>
        </w:rPr>
      </w:pPr>
    </w:p>
    <w:p w14:paraId="7FAB6BA1" w14:textId="77777777" w:rsidR="00431CDB" w:rsidRPr="00431CDB" w:rsidRDefault="00431CDB" w:rsidP="00184AFD">
      <w:pPr>
        <w:spacing w:after="0" w:line="276" w:lineRule="auto"/>
        <w:ind w:left="101"/>
        <w:jc w:val="both"/>
        <w:rPr>
          <w:rFonts w:cstheme="minorHAnsi"/>
          <w:b/>
          <w:bCs/>
          <w:sz w:val="24"/>
          <w:szCs w:val="24"/>
        </w:rPr>
      </w:pPr>
      <w:r w:rsidRPr="00431CDB">
        <w:rPr>
          <w:rFonts w:cstheme="minorHAnsi"/>
          <w:b/>
          <w:bCs/>
          <w:sz w:val="24"/>
          <w:szCs w:val="24"/>
        </w:rPr>
        <w:t>Literatura</w:t>
      </w:r>
    </w:p>
    <w:p w14:paraId="6E4CF546" w14:textId="77777777"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[1]</w:t>
      </w:r>
      <w:r w:rsidRPr="00431CDB">
        <w:rPr>
          <w:rFonts w:cstheme="minorHAnsi"/>
          <w:sz w:val="24"/>
          <w:szCs w:val="24"/>
        </w:rPr>
        <w:tab/>
        <w:t xml:space="preserve">M. Moskwa, E. </w:t>
      </w:r>
      <w:proofErr w:type="spellStart"/>
      <w:r w:rsidRPr="00431CDB">
        <w:rPr>
          <w:rFonts w:cstheme="minorHAnsi"/>
          <w:sz w:val="24"/>
          <w:szCs w:val="24"/>
        </w:rPr>
        <w:t>Ganczar</w:t>
      </w:r>
      <w:proofErr w:type="spellEnd"/>
      <w:r w:rsidRPr="00431CDB">
        <w:rPr>
          <w:rFonts w:cstheme="minorHAnsi"/>
          <w:sz w:val="24"/>
          <w:szCs w:val="24"/>
        </w:rPr>
        <w:t xml:space="preserve">, P. </w:t>
      </w:r>
      <w:proofErr w:type="spellStart"/>
      <w:r w:rsidRPr="00431CDB">
        <w:rPr>
          <w:rFonts w:cstheme="minorHAnsi"/>
          <w:sz w:val="24"/>
          <w:szCs w:val="24"/>
        </w:rPr>
        <w:t>Sobieszczyk</w:t>
      </w:r>
      <w:proofErr w:type="spellEnd"/>
      <w:r w:rsidRPr="00431CDB">
        <w:rPr>
          <w:rFonts w:cstheme="minorHAnsi"/>
          <w:sz w:val="24"/>
          <w:szCs w:val="24"/>
        </w:rPr>
        <w:t>, W. Medycki, P. Zieliński, R. Jakubas, G. Bator,</w:t>
      </w:r>
    </w:p>
    <w:p w14:paraId="196A6CF4"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Temperature-Stimulus Responsive </w:t>
      </w:r>
      <w:proofErr w:type="spellStart"/>
      <w:r w:rsidRPr="00431CDB">
        <w:rPr>
          <w:rFonts w:cstheme="minorHAnsi"/>
          <w:sz w:val="24"/>
          <w:szCs w:val="24"/>
          <w:lang w:val="en-GB"/>
        </w:rPr>
        <w:t>Ferroelastic</w:t>
      </w:r>
      <w:proofErr w:type="spellEnd"/>
      <w:r w:rsidRPr="00431CDB">
        <w:rPr>
          <w:rFonts w:cstheme="minorHAnsi"/>
          <w:sz w:val="24"/>
          <w:szCs w:val="24"/>
          <w:lang w:val="en-GB"/>
        </w:rPr>
        <w:t xml:space="preserve"> Molecular–Ionic Crystal: (C</w:t>
      </w:r>
      <w:r w:rsidRPr="00431CDB">
        <w:rPr>
          <w:rFonts w:cstheme="minorHAnsi"/>
          <w:sz w:val="24"/>
          <w:szCs w:val="24"/>
          <w:vertAlign w:val="subscript"/>
          <w:lang w:val="en-GB"/>
        </w:rPr>
        <w:t>8</w:t>
      </w:r>
      <w:r w:rsidRPr="00431CDB">
        <w:rPr>
          <w:rFonts w:cstheme="minorHAnsi"/>
          <w:sz w:val="24"/>
          <w:szCs w:val="24"/>
          <w:lang w:val="en-GB"/>
        </w:rPr>
        <w:t>H</w:t>
      </w:r>
      <w:r w:rsidRPr="00431CDB">
        <w:rPr>
          <w:rFonts w:cstheme="minorHAnsi"/>
          <w:sz w:val="24"/>
          <w:szCs w:val="24"/>
          <w:vertAlign w:val="subscript"/>
          <w:lang w:val="en-GB"/>
        </w:rPr>
        <w:t>20</w:t>
      </w:r>
      <w:r w:rsidRPr="00431CDB">
        <w:rPr>
          <w:rFonts w:cstheme="minorHAnsi"/>
          <w:sz w:val="24"/>
          <w:szCs w:val="24"/>
          <w:lang w:val="en-GB"/>
        </w:rPr>
        <w:t>N)[BF</w:t>
      </w:r>
      <w:r w:rsidRPr="00431CDB">
        <w:rPr>
          <w:rFonts w:cstheme="minorHAnsi"/>
          <w:sz w:val="24"/>
          <w:szCs w:val="24"/>
          <w:vertAlign w:val="subscript"/>
          <w:lang w:val="en-GB"/>
        </w:rPr>
        <w:t>4</w:t>
      </w:r>
      <w:r w:rsidRPr="00431CDB">
        <w:rPr>
          <w:rFonts w:cstheme="minorHAnsi"/>
          <w:sz w:val="24"/>
          <w:szCs w:val="24"/>
          <w:lang w:val="en-GB"/>
        </w:rPr>
        <w:t>],</w:t>
      </w:r>
    </w:p>
    <w:p w14:paraId="22E27D1F"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J. Phys. Chem. C, 124 (2020) 18209-18, </w:t>
      </w:r>
      <w:proofErr w:type="spellStart"/>
      <w:r w:rsidRPr="00431CDB">
        <w:rPr>
          <w:rFonts w:cstheme="minorHAnsi"/>
          <w:sz w:val="24"/>
          <w:szCs w:val="24"/>
          <w:lang w:val="en-GB"/>
        </w:rPr>
        <w:t>doi</w:t>
      </w:r>
      <w:proofErr w:type="spellEnd"/>
      <w:r w:rsidRPr="00431CDB">
        <w:rPr>
          <w:rFonts w:cstheme="minorHAnsi"/>
          <w:sz w:val="24"/>
          <w:szCs w:val="24"/>
          <w:lang w:val="en-GB"/>
        </w:rPr>
        <w:t xml:space="preserve">: 10.1021/acs.jpcc.0c05322. </w:t>
      </w:r>
    </w:p>
    <w:p w14:paraId="65E6D5BE" w14:textId="77777777"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[2]</w:t>
      </w:r>
      <w:r w:rsidRPr="00431CDB">
        <w:rPr>
          <w:rFonts w:cstheme="minorHAnsi"/>
          <w:sz w:val="24"/>
          <w:szCs w:val="24"/>
        </w:rPr>
        <w:tab/>
        <w:t xml:space="preserve">A. Krupińska, P. Zieliński, P. </w:t>
      </w:r>
      <w:proofErr w:type="spellStart"/>
      <w:r w:rsidRPr="00431CDB">
        <w:rPr>
          <w:rFonts w:cstheme="minorHAnsi"/>
          <w:sz w:val="24"/>
          <w:szCs w:val="24"/>
        </w:rPr>
        <w:t>Sobieszczyk</w:t>
      </w:r>
      <w:proofErr w:type="spellEnd"/>
      <w:r w:rsidRPr="00431CDB">
        <w:rPr>
          <w:rFonts w:cstheme="minorHAnsi"/>
          <w:sz w:val="24"/>
          <w:szCs w:val="24"/>
        </w:rPr>
        <w:t xml:space="preserve">, A. Piecha-Bisiorek i.in., </w:t>
      </w:r>
      <w:proofErr w:type="spellStart"/>
      <w:r w:rsidRPr="00431CDB">
        <w:rPr>
          <w:rFonts w:cstheme="minorHAnsi"/>
          <w:sz w:val="24"/>
          <w:szCs w:val="24"/>
        </w:rPr>
        <w:t>Ferroelectricity</w:t>
      </w:r>
      <w:proofErr w:type="spellEnd"/>
      <w:r w:rsidRPr="00431CDB">
        <w:rPr>
          <w:rFonts w:cstheme="minorHAnsi"/>
          <w:sz w:val="24"/>
          <w:szCs w:val="24"/>
        </w:rPr>
        <w:t xml:space="preserve">, </w:t>
      </w:r>
      <w:proofErr w:type="spellStart"/>
      <w:r w:rsidRPr="00431CDB">
        <w:rPr>
          <w:rFonts w:cstheme="minorHAnsi"/>
          <w:sz w:val="24"/>
          <w:szCs w:val="24"/>
        </w:rPr>
        <w:t>Piezoelectricity</w:t>
      </w:r>
      <w:proofErr w:type="spellEnd"/>
      <w:r w:rsidRPr="00431CDB">
        <w:rPr>
          <w:rFonts w:cstheme="minorHAnsi"/>
          <w:sz w:val="24"/>
          <w:szCs w:val="24"/>
        </w:rPr>
        <w:t xml:space="preserve">, and </w:t>
      </w:r>
    </w:p>
    <w:p w14:paraId="63A2BECD"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Unprecedented Starry </w:t>
      </w:r>
      <w:proofErr w:type="spellStart"/>
      <w:r w:rsidRPr="00431CDB">
        <w:rPr>
          <w:rFonts w:cstheme="minorHAnsi"/>
          <w:sz w:val="24"/>
          <w:szCs w:val="24"/>
          <w:lang w:val="en-GB"/>
        </w:rPr>
        <w:t>Ferroelastic</w:t>
      </w:r>
      <w:proofErr w:type="spellEnd"/>
      <w:r w:rsidRPr="00431CDB">
        <w:rPr>
          <w:rFonts w:cstheme="minorHAnsi"/>
          <w:sz w:val="24"/>
          <w:szCs w:val="24"/>
          <w:lang w:val="en-GB"/>
        </w:rPr>
        <w:t xml:space="preserve"> Patterns in Organic–Inorganic (CH</w:t>
      </w:r>
      <w:r w:rsidRPr="00431CDB">
        <w:rPr>
          <w:rFonts w:cstheme="minorHAnsi"/>
          <w:sz w:val="24"/>
          <w:szCs w:val="24"/>
          <w:vertAlign w:val="subscript"/>
          <w:lang w:val="en-GB"/>
        </w:rPr>
        <w:t>3</w:t>
      </w:r>
      <w:r w:rsidRPr="00431CDB">
        <w:rPr>
          <w:rFonts w:cstheme="minorHAnsi"/>
          <w:sz w:val="24"/>
          <w:szCs w:val="24"/>
          <w:lang w:val="en-GB"/>
        </w:rPr>
        <w:t>C(NH</w:t>
      </w:r>
      <w:r w:rsidRPr="00431CDB">
        <w:rPr>
          <w:rFonts w:cstheme="minorHAnsi"/>
          <w:sz w:val="24"/>
          <w:szCs w:val="24"/>
          <w:vertAlign w:val="subscript"/>
          <w:lang w:val="en-GB"/>
        </w:rPr>
        <w:t>2</w:t>
      </w:r>
      <w:r w:rsidRPr="00431CDB">
        <w:rPr>
          <w:rFonts w:cstheme="minorHAnsi"/>
          <w:sz w:val="24"/>
          <w:szCs w:val="24"/>
          <w:lang w:val="en-GB"/>
        </w:rPr>
        <w:t>)</w:t>
      </w:r>
      <w:r w:rsidRPr="00431CDB">
        <w:rPr>
          <w:rFonts w:cstheme="minorHAnsi"/>
          <w:sz w:val="24"/>
          <w:szCs w:val="24"/>
          <w:vertAlign w:val="subscript"/>
          <w:lang w:val="en-GB"/>
        </w:rPr>
        <w:t>2</w:t>
      </w:r>
      <w:r w:rsidRPr="00431CDB">
        <w:rPr>
          <w:rFonts w:cstheme="minorHAnsi"/>
          <w:sz w:val="24"/>
          <w:szCs w:val="24"/>
          <w:lang w:val="en-GB"/>
        </w:rPr>
        <w:t>)</w:t>
      </w:r>
      <w:r w:rsidRPr="00431CDB">
        <w:rPr>
          <w:rFonts w:cstheme="minorHAnsi"/>
          <w:sz w:val="24"/>
          <w:szCs w:val="24"/>
          <w:vertAlign w:val="subscript"/>
          <w:lang w:val="en-GB"/>
        </w:rPr>
        <w:t>3</w:t>
      </w:r>
      <w:r w:rsidRPr="00431CDB">
        <w:rPr>
          <w:rFonts w:cstheme="minorHAnsi"/>
          <w:sz w:val="24"/>
          <w:szCs w:val="24"/>
          <w:lang w:val="en-GB"/>
        </w:rPr>
        <w:t>[Sb</w:t>
      </w:r>
      <w:r w:rsidRPr="00431CDB">
        <w:rPr>
          <w:rFonts w:cstheme="minorHAnsi"/>
          <w:sz w:val="24"/>
          <w:szCs w:val="24"/>
          <w:vertAlign w:val="subscript"/>
          <w:lang w:val="en-GB"/>
        </w:rPr>
        <w:t>2</w:t>
      </w:r>
      <w:r w:rsidRPr="00431CDB">
        <w:rPr>
          <w:rFonts w:cstheme="minorHAnsi"/>
          <w:sz w:val="24"/>
          <w:szCs w:val="24"/>
          <w:lang w:val="en-GB"/>
        </w:rPr>
        <w:t>X</w:t>
      </w:r>
      <w:r w:rsidRPr="00431CDB">
        <w:rPr>
          <w:rFonts w:cstheme="minorHAnsi"/>
          <w:sz w:val="24"/>
          <w:szCs w:val="24"/>
          <w:vertAlign w:val="subscript"/>
          <w:lang w:val="en-GB"/>
        </w:rPr>
        <w:t>9</w:t>
      </w:r>
      <w:r w:rsidRPr="00431CDB">
        <w:rPr>
          <w:rFonts w:cstheme="minorHAnsi"/>
          <w:sz w:val="24"/>
          <w:szCs w:val="24"/>
          <w:lang w:val="en-GB"/>
        </w:rPr>
        <w:t xml:space="preserve">] (X = Cl/Br/I) Hybrids, </w:t>
      </w:r>
    </w:p>
    <w:p w14:paraId="757EA413"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Inorganic Chemistry (2025) 64 9639, </w:t>
      </w:r>
      <w:proofErr w:type="spellStart"/>
      <w:r w:rsidRPr="00431CDB">
        <w:rPr>
          <w:rFonts w:cstheme="minorHAnsi"/>
          <w:sz w:val="24"/>
          <w:szCs w:val="24"/>
          <w:lang w:val="en-GB"/>
        </w:rPr>
        <w:t>doi</w:t>
      </w:r>
      <w:proofErr w:type="spellEnd"/>
      <w:r w:rsidRPr="00431CDB">
        <w:rPr>
          <w:rFonts w:cstheme="minorHAnsi"/>
          <w:sz w:val="24"/>
          <w:szCs w:val="24"/>
          <w:lang w:val="en-GB"/>
        </w:rPr>
        <w:t>: 10.1021/acs.inorgchem.5c00667.</w:t>
      </w:r>
    </w:p>
    <w:p w14:paraId="1669526F"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[5]</w:t>
      </w:r>
      <w:r w:rsidRPr="00431CDB">
        <w:rPr>
          <w:rFonts w:cstheme="minorHAnsi"/>
          <w:sz w:val="24"/>
          <w:szCs w:val="24"/>
          <w:lang w:val="en-GB"/>
        </w:rPr>
        <w:tab/>
        <w:t xml:space="preserve">P. </w:t>
      </w:r>
      <w:proofErr w:type="spellStart"/>
      <w:r w:rsidRPr="00431CDB">
        <w:rPr>
          <w:rFonts w:cstheme="minorHAnsi"/>
          <w:sz w:val="24"/>
          <w:szCs w:val="24"/>
          <w:lang w:val="en-GB"/>
        </w:rPr>
        <w:t>Sobieszczyk</w:t>
      </w:r>
      <w:proofErr w:type="spellEnd"/>
      <w:r w:rsidRPr="00431CDB">
        <w:rPr>
          <w:rFonts w:cstheme="minorHAnsi"/>
          <w:sz w:val="24"/>
          <w:szCs w:val="24"/>
          <w:lang w:val="en-GB"/>
        </w:rPr>
        <w:t xml:space="preserve">, M. </w:t>
      </w:r>
      <w:proofErr w:type="spellStart"/>
      <w:r w:rsidRPr="00431CDB">
        <w:rPr>
          <w:rFonts w:cstheme="minorHAnsi"/>
          <w:sz w:val="24"/>
          <w:szCs w:val="24"/>
          <w:lang w:val="en-GB"/>
        </w:rPr>
        <w:t>Mroczek</w:t>
      </w:r>
      <w:proofErr w:type="spellEnd"/>
      <w:r w:rsidRPr="00431CDB">
        <w:rPr>
          <w:rFonts w:cstheme="minorHAnsi"/>
          <w:sz w:val="24"/>
          <w:szCs w:val="24"/>
          <w:lang w:val="en-GB"/>
        </w:rPr>
        <w:t xml:space="preserve">, D. </w:t>
      </w:r>
      <w:proofErr w:type="spellStart"/>
      <w:r w:rsidRPr="00431CDB">
        <w:rPr>
          <w:rFonts w:cstheme="minorHAnsi"/>
          <w:sz w:val="24"/>
          <w:szCs w:val="24"/>
          <w:lang w:val="en-GB"/>
        </w:rPr>
        <w:t>Kuźma</w:t>
      </w:r>
      <w:proofErr w:type="spellEnd"/>
      <w:r w:rsidRPr="00431CDB">
        <w:rPr>
          <w:rFonts w:cstheme="minorHAnsi"/>
          <w:sz w:val="24"/>
          <w:szCs w:val="24"/>
          <w:lang w:val="en-GB"/>
        </w:rPr>
        <w:t xml:space="preserve">, P. </w:t>
      </w:r>
      <w:proofErr w:type="spellStart"/>
      <w:r w:rsidRPr="00431CDB">
        <w:rPr>
          <w:rFonts w:cstheme="minorHAnsi"/>
          <w:sz w:val="24"/>
          <w:szCs w:val="24"/>
          <w:lang w:val="en-GB"/>
        </w:rPr>
        <w:t>Zieliński</w:t>
      </w:r>
      <w:proofErr w:type="spellEnd"/>
      <w:r w:rsidRPr="00431CDB">
        <w:rPr>
          <w:rFonts w:cstheme="minorHAnsi"/>
          <w:sz w:val="24"/>
          <w:szCs w:val="24"/>
          <w:lang w:val="en-GB"/>
        </w:rPr>
        <w:t xml:space="preserve">, Negative Mechanical Characteristics of Self-Similar </w:t>
      </w:r>
    </w:p>
    <w:p w14:paraId="618C2498"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Star-Like Hinged Grilles, Phys. Status Solidi B, 261 (2024) 2400399, </w:t>
      </w:r>
      <w:proofErr w:type="spellStart"/>
      <w:r w:rsidRPr="00431CDB">
        <w:rPr>
          <w:rFonts w:cstheme="minorHAnsi"/>
          <w:sz w:val="24"/>
          <w:szCs w:val="24"/>
          <w:lang w:val="en-GB"/>
        </w:rPr>
        <w:t>doi</w:t>
      </w:r>
      <w:proofErr w:type="spellEnd"/>
      <w:r w:rsidRPr="00431CDB">
        <w:rPr>
          <w:rFonts w:cstheme="minorHAnsi"/>
          <w:sz w:val="24"/>
          <w:szCs w:val="24"/>
          <w:lang w:val="en-GB"/>
        </w:rPr>
        <w:t>: 10.1002/pssb.202400399.</w:t>
      </w:r>
    </w:p>
    <w:p w14:paraId="5864C4DE"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[4] </w:t>
      </w:r>
      <w:r w:rsidRPr="00431CDB">
        <w:rPr>
          <w:rFonts w:cstheme="minorHAnsi"/>
          <w:sz w:val="24"/>
          <w:szCs w:val="24"/>
          <w:lang w:val="en-GB"/>
        </w:rPr>
        <w:tab/>
        <w:t xml:space="preserve">P. </w:t>
      </w:r>
      <w:proofErr w:type="spellStart"/>
      <w:r w:rsidRPr="00431CDB">
        <w:rPr>
          <w:rFonts w:cstheme="minorHAnsi"/>
          <w:sz w:val="24"/>
          <w:szCs w:val="24"/>
          <w:lang w:val="en-GB"/>
        </w:rPr>
        <w:t>Zieliński</w:t>
      </w:r>
      <w:proofErr w:type="spellEnd"/>
      <w:r w:rsidRPr="00431CDB">
        <w:rPr>
          <w:rFonts w:cstheme="minorHAnsi"/>
          <w:sz w:val="24"/>
          <w:szCs w:val="24"/>
          <w:lang w:val="en-GB"/>
        </w:rPr>
        <w:t xml:space="preserve">, Acoustic Manifestations of </w:t>
      </w:r>
      <w:proofErr w:type="spellStart"/>
      <w:r w:rsidRPr="00431CDB">
        <w:rPr>
          <w:rFonts w:cstheme="minorHAnsi"/>
          <w:sz w:val="24"/>
          <w:szCs w:val="24"/>
          <w:lang w:val="en-GB"/>
        </w:rPr>
        <w:t>Symmetery</w:t>
      </w:r>
      <w:proofErr w:type="spellEnd"/>
      <w:r w:rsidRPr="00431CDB">
        <w:rPr>
          <w:rFonts w:cstheme="minorHAnsi"/>
          <w:sz w:val="24"/>
          <w:szCs w:val="24"/>
          <w:lang w:val="en-GB"/>
        </w:rPr>
        <w:t xml:space="preserve"> Breaking in Self-Similar Signals, Proc. of the 38</w:t>
      </w:r>
      <w:r w:rsidRPr="00431CDB">
        <w:rPr>
          <w:rFonts w:cstheme="minorHAnsi"/>
          <w:sz w:val="24"/>
          <w:szCs w:val="24"/>
          <w:vertAlign w:val="superscript"/>
          <w:lang w:val="en-GB"/>
        </w:rPr>
        <w:t>th</w:t>
      </w:r>
      <w:r w:rsidRPr="00431CDB">
        <w:rPr>
          <w:rFonts w:cstheme="minorHAnsi"/>
          <w:sz w:val="24"/>
          <w:szCs w:val="24"/>
          <w:lang w:val="en-GB"/>
        </w:rPr>
        <w:t xml:space="preserve"> </w:t>
      </w:r>
    </w:p>
    <w:p w14:paraId="2CE156D6" w14:textId="77777777" w:rsidR="00431CDB" w:rsidRPr="00431CDB" w:rsidRDefault="00431CDB" w:rsidP="00184AFD">
      <w:pPr>
        <w:spacing w:after="0"/>
        <w:ind w:left="360" w:hanging="259"/>
        <w:jc w:val="both"/>
        <w:rPr>
          <w:rFonts w:cstheme="minorHAnsi"/>
          <w:sz w:val="24"/>
          <w:szCs w:val="24"/>
          <w:lang w:val="en-GB"/>
        </w:rPr>
      </w:pPr>
      <w:r w:rsidRPr="00431CDB">
        <w:rPr>
          <w:rFonts w:cstheme="minorHAnsi"/>
          <w:sz w:val="24"/>
          <w:szCs w:val="24"/>
          <w:lang w:val="en-GB"/>
        </w:rPr>
        <w:t xml:space="preserve">ECMS Int. Conf. Modelling and Simulation, ed. </w:t>
      </w:r>
      <w:proofErr w:type="spellStart"/>
      <w:r w:rsidRPr="00431CDB">
        <w:rPr>
          <w:rFonts w:cstheme="minorHAnsi"/>
          <w:sz w:val="24"/>
          <w:szCs w:val="24"/>
          <w:lang w:val="en-GB"/>
        </w:rPr>
        <w:t>by:D</w:t>
      </w:r>
      <w:proofErr w:type="spellEnd"/>
      <w:r w:rsidRPr="00431CDB">
        <w:rPr>
          <w:rFonts w:cstheme="minorHAnsi"/>
          <w:sz w:val="24"/>
          <w:szCs w:val="24"/>
          <w:lang w:val="en-GB"/>
        </w:rPr>
        <w:t>. Grzonka et al Cracow, Poland, (2024) 291-294.</w:t>
      </w:r>
    </w:p>
    <w:p w14:paraId="5BCD0F94" w14:textId="77777777" w:rsidR="00431CDB" w:rsidRPr="00431CDB" w:rsidRDefault="00431CDB" w:rsidP="00184AFD">
      <w:pPr>
        <w:spacing w:after="0"/>
        <w:ind w:left="360" w:hanging="259"/>
        <w:jc w:val="both"/>
        <w:rPr>
          <w:rFonts w:cstheme="minorHAnsi"/>
          <w:sz w:val="24"/>
          <w:szCs w:val="24"/>
        </w:rPr>
      </w:pPr>
      <w:r w:rsidRPr="00431CDB">
        <w:rPr>
          <w:rFonts w:cstheme="minorHAnsi"/>
          <w:sz w:val="24"/>
          <w:szCs w:val="24"/>
        </w:rPr>
        <w:t>ISBN: 978-3-937436-84-5</w:t>
      </w:r>
    </w:p>
    <w:p w14:paraId="64DB97AD" w14:textId="77777777" w:rsidR="00F614EC" w:rsidRDefault="00F614EC" w:rsidP="00184AFD">
      <w:pPr>
        <w:autoSpaceDE w:val="0"/>
        <w:autoSpaceDN w:val="0"/>
        <w:adjustRightInd w:val="0"/>
        <w:spacing w:after="0" w:line="240" w:lineRule="auto"/>
        <w:jc w:val="both"/>
        <w:rPr>
          <w:rFonts w:ascii="Calibri" w:eastAsia="Times New Roman" w:hAnsi="Calibri" w:cs="Calibri"/>
          <w:b/>
          <w:color w:val="242424"/>
          <w:sz w:val="24"/>
          <w:szCs w:val="24"/>
          <w:lang w:eastAsia="pl-PL"/>
        </w:rPr>
      </w:pPr>
    </w:p>
    <w:p w14:paraId="5756ABCD" w14:textId="77777777" w:rsidR="00340FC6" w:rsidRPr="00102184" w:rsidRDefault="00340FC6" w:rsidP="00184AFD">
      <w:pPr>
        <w:autoSpaceDE w:val="0"/>
        <w:autoSpaceDN w:val="0"/>
        <w:adjustRightInd w:val="0"/>
        <w:spacing w:after="0" w:line="240" w:lineRule="auto"/>
        <w:jc w:val="both"/>
        <w:rPr>
          <w:rFonts w:eastAsia="LinLibertineO-Identity-H" w:cstheme="minorHAnsi"/>
          <w:sz w:val="20"/>
          <w:szCs w:val="20"/>
        </w:rPr>
      </w:pPr>
      <w:r w:rsidRPr="00102184">
        <w:rPr>
          <w:rFonts w:eastAsia="Times New Roman" w:cstheme="minorHAnsi"/>
          <w:b/>
          <w:color w:val="242424"/>
          <w:sz w:val="24"/>
          <w:szCs w:val="24"/>
          <w:lang w:eastAsia="pl-PL"/>
        </w:rPr>
        <w:lastRenderedPageBreak/>
        <w:t>17:00 – 17:20</w:t>
      </w:r>
      <w:r w:rsidRPr="00102184">
        <w:rPr>
          <w:rFonts w:eastAsia="Times New Roman" w:cstheme="minorHAnsi"/>
          <w:color w:val="242424"/>
          <w:sz w:val="24"/>
          <w:szCs w:val="24"/>
          <w:lang w:eastAsia="pl-PL"/>
        </w:rPr>
        <w:t xml:space="preserve"> </w:t>
      </w:r>
      <w:r w:rsidRPr="00102184">
        <w:rPr>
          <w:rFonts w:eastAsia="Times New Roman" w:cstheme="minorHAnsi"/>
          <w:i/>
          <w:color w:val="242424"/>
          <w:sz w:val="24"/>
          <w:szCs w:val="24"/>
          <w:lang w:eastAsia="pl-PL"/>
        </w:rPr>
        <w:t>Czy naprawdę mamy ciężar?</w:t>
      </w:r>
      <w:r w:rsidRPr="00102184">
        <w:rPr>
          <w:rFonts w:eastAsia="LinLibertineO-Identity-H" w:cstheme="minorHAnsi"/>
          <w:i/>
          <w:sz w:val="20"/>
          <w:szCs w:val="20"/>
        </w:rPr>
        <w:t>,</w:t>
      </w:r>
      <w:r w:rsidRPr="00102184">
        <w:rPr>
          <w:rFonts w:eastAsia="LinLibertineO-Identity-H" w:cstheme="minorHAnsi"/>
          <w:sz w:val="20"/>
          <w:szCs w:val="20"/>
        </w:rPr>
        <w:t xml:space="preserve"> </w:t>
      </w:r>
    </w:p>
    <w:p w14:paraId="3309BD27" w14:textId="77777777" w:rsidR="00340FC6" w:rsidRPr="00102184" w:rsidRDefault="00340FC6" w:rsidP="00184AFD">
      <w:pPr>
        <w:autoSpaceDE w:val="0"/>
        <w:autoSpaceDN w:val="0"/>
        <w:adjustRightInd w:val="0"/>
        <w:spacing w:after="0" w:line="240" w:lineRule="auto"/>
        <w:jc w:val="both"/>
        <w:rPr>
          <w:rFonts w:eastAsia="LinLibertineO-Identity-H" w:cstheme="minorHAnsi"/>
          <w:sz w:val="24"/>
          <w:szCs w:val="24"/>
        </w:rPr>
      </w:pPr>
      <w:r w:rsidRPr="00102184">
        <w:rPr>
          <w:rFonts w:eastAsia="LinLibertineO-Identity-H" w:cstheme="minorHAnsi"/>
          <w:sz w:val="24"/>
          <w:szCs w:val="24"/>
        </w:rPr>
        <w:t xml:space="preserve">Ludwik Lehman II Liceum Ogólnokształcące im. M. Kopernika w Głogowie, </w:t>
      </w:r>
    </w:p>
    <w:p w14:paraId="17AA474E" w14:textId="77777777" w:rsidR="00431CDB" w:rsidRPr="00102184" w:rsidRDefault="00431CDB" w:rsidP="00184AFD">
      <w:pPr>
        <w:autoSpaceDE w:val="0"/>
        <w:autoSpaceDN w:val="0"/>
        <w:adjustRightInd w:val="0"/>
        <w:spacing w:after="0" w:line="240" w:lineRule="auto"/>
        <w:jc w:val="both"/>
        <w:rPr>
          <w:rFonts w:eastAsia="LinLibertineO-Identity-H" w:cstheme="minorHAnsi"/>
          <w:sz w:val="24"/>
          <w:szCs w:val="24"/>
        </w:rPr>
      </w:pPr>
    </w:p>
    <w:p w14:paraId="7A7E2F68" w14:textId="77777777"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Będą omówione niejasności w powszechnie stosowanych określeniach ciężaru i stanu nieważkości.</w:t>
      </w:r>
    </w:p>
    <w:p w14:paraId="55EDB233" w14:textId="77777777"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Na podstawie zasad dynamiki i lokalnego charakteru oddziaływań będzie pokazane, że ciężar (siła grawitacji) jest siłą pozorną i stąd biorą się wspomniane niejasności. Zatem nie odczuwamy w ogóle ciężaru lecz tylko siłę nacisku od podłoża - powierzchnia Ziemi ma przyspieszenie skierowane w górę. Dlaczego mimo tego Ziemia się nie rozszerza - wyjaśnia to w zaskakujący i elegancki sposób ogólna teoria względności.</w:t>
      </w:r>
    </w:p>
    <w:p w14:paraId="1ADA2D77" w14:textId="77777777" w:rsidR="00431CDB" w:rsidRPr="00102184" w:rsidRDefault="00431CDB" w:rsidP="00184AFD">
      <w:pPr>
        <w:autoSpaceDE w:val="0"/>
        <w:autoSpaceDN w:val="0"/>
        <w:adjustRightInd w:val="0"/>
        <w:spacing w:after="0" w:line="276" w:lineRule="auto"/>
        <w:ind w:firstLine="708"/>
        <w:jc w:val="both"/>
        <w:rPr>
          <w:rFonts w:eastAsia="LinLibertineO-Identity-H" w:cstheme="minorHAnsi"/>
          <w:sz w:val="24"/>
          <w:szCs w:val="24"/>
        </w:rPr>
      </w:pPr>
      <w:r w:rsidRPr="00102184">
        <w:rPr>
          <w:rFonts w:eastAsia="LinLibertineO-Identity-H" w:cstheme="minorHAnsi"/>
          <w:sz w:val="24"/>
          <w:szCs w:val="24"/>
        </w:rPr>
        <w:t>W podsumowaniu zastanowimy się, jakie z tego wszystkiego należy wyciągnąć wnioski dotyczące popularyzacji i nauczania fizyki?</w:t>
      </w:r>
    </w:p>
    <w:p w14:paraId="3F0EE707" w14:textId="77777777" w:rsidR="00431CDB" w:rsidRDefault="00431CDB" w:rsidP="00184AFD">
      <w:pPr>
        <w:autoSpaceDE w:val="0"/>
        <w:autoSpaceDN w:val="0"/>
        <w:adjustRightInd w:val="0"/>
        <w:spacing w:after="0" w:line="240" w:lineRule="auto"/>
        <w:jc w:val="both"/>
        <w:rPr>
          <w:rFonts w:eastAsia="LinLibertineO-Identity-H" w:cstheme="minorHAnsi"/>
          <w:sz w:val="24"/>
          <w:szCs w:val="24"/>
        </w:rPr>
      </w:pPr>
    </w:p>
    <w:p w14:paraId="39C1C53F" w14:textId="77777777" w:rsidR="00340FC6" w:rsidRDefault="00340FC6" w:rsidP="00184AFD">
      <w:pPr>
        <w:autoSpaceDE w:val="0"/>
        <w:autoSpaceDN w:val="0"/>
        <w:adjustRightInd w:val="0"/>
        <w:spacing w:after="0" w:line="240" w:lineRule="auto"/>
        <w:jc w:val="both"/>
        <w:rPr>
          <w:rFonts w:ascii="Calibri" w:eastAsia="Times New Roman" w:hAnsi="Calibri" w:cs="Calibri"/>
          <w:sz w:val="24"/>
          <w:szCs w:val="24"/>
          <w:lang w:eastAsia="pl-PL"/>
        </w:rPr>
      </w:pPr>
      <w:r w:rsidRPr="00065C2C">
        <w:rPr>
          <w:rFonts w:ascii="Calibri" w:eastAsia="Times New Roman" w:hAnsi="Calibri" w:cs="Calibri"/>
          <w:b/>
          <w:color w:val="242424"/>
          <w:sz w:val="24"/>
          <w:szCs w:val="24"/>
          <w:lang w:eastAsia="pl-PL"/>
        </w:rPr>
        <w:t>17:20 – 17:40</w:t>
      </w:r>
      <w:r>
        <w:rPr>
          <w:rFonts w:ascii="Calibri" w:eastAsia="Times New Roman" w:hAnsi="Calibri" w:cs="Calibri"/>
          <w:color w:val="242424"/>
          <w:sz w:val="24"/>
          <w:szCs w:val="24"/>
          <w:lang w:eastAsia="pl-PL"/>
        </w:rPr>
        <w:t xml:space="preserve"> </w:t>
      </w:r>
      <w:r>
        <w:rPr>
          <w:rFonts w:ascii="Calibri" w:eastAsia="Times New Roman" w:hAnsi="Calibri" w:cs="Calibri"/>
          <w:i/>
          <w:iCs/>
          <w:sz w:val="24"/>
          <w:szCs w:val="24"/>
          <w:lang w:eastAsia="pl-PL"/>
        </w:rPr>
        <w:t>Kopernik o atomach</w:t>
      </w:r>
      <w:r w:rsidRPr="00CD7704">
        <w:rPr>
          <w:rFonts w:ascii="Calibri" w:eastAsia="Times New Roman" w:hAnsi="Calibri" w:cs="Calibri"/>
          <w:sz w:val="24"/>
          <w:szCs w:val="24"/>
          <w:lang w:eastAsia="pl-PL"/>
        </w:rPr>
        <w:t xml:space="preserve">, </w:t>
      </w:r>
    </w:p>
    <w:p w14:paraId="59B8C339" w14:textId="77777777" w:rsidR="00215A1E" w:rsidRPr="00122E47" w:rsidRDefault="00215A1E" w:rsidP="00184AFD">
      <w:pPr>
        <w:ind w:left="360"/>
        <w:jc w:val="both"/>
        <w:rPr>
          <w:i/>
          <w:sz w:val="24"/>
          <w:szCs w:val="24"/>
        </w:rPr>
      </w:pPr>
      <w:r w:rsidRPr="00122E47">
        <w:rPr>
          <w:sz w:val="24"/>
          <w:szCs w:val="24"/>
        </w:rPr>
        <w:t xml:space="preserve">Andrzej Zięba, </w:t>
      </w:r>
      <w:r w:rsidRPr="005879CF">
        <w:rPr>
          <w:sz w:val="24"/>
          <w:szCs w:val="24"/>
        </w:rPr>
        <w:t>AGH Kraków</w:t>
      </w:r>
    </w:p>
    <w:p w14:paraId="20264A89" w14:textId="77777777" w:rsidR="00215A1E" w:rsidRDefault="00215A1E" w:rsidP="00184AFD">
      <w:pPr>
        <w:spacing w:line="276" w:lineRule="auto"/>
        <w:ind w:firstLine="360"/>
        <w:jc w:val="both"/>
        <w:rPr>
          <w:sz w:val="24"/>
          <w:szCs w:val="24"/>
        </w:rPr>
      </w:pPr>
      <w:r w:rsidRPr="009245B5">
        <w:rPr>
          <w:sz w:val="24"/>
          <w:szCs w:val="24"/>
        </w:rPr>
        <w:t xml:space="preserve">Kopernik kojarzy nam się z badaniem obiektów w skali kosmicznej. Natomiast niewielu wie, że w manuskrypcie </w:t>
      </w:r>
      <w:r w:rsidRPr="009245B5">
        <w:rPr>
          <w:i/>
          <w:sz w:val="24"/>
          <w:szCs w:val="24"/>
        </w:rPr>
        <w:t xml:space="preserve">De </w:t>
      </w:r>
      <w:proofErr w:type="spellStart"/>
      <w:r w:rsidRPr="009245B5">
        <w:rPr>
          <w:i/>
          <w:sz w:val="24"/>
          <w:szCs w:val="24"/>
        </w:rPr>
        <w:t>revolutionibus</w:t>
      </w:r>
      <w:proofErr w:type="spellEnd"/>
      <w:r w:rsidRPr="009245B5">
        <w:rPr>
          <w:sz w:val="24"/>
          <w:szCs w:val="24"/>
        </w:rPr>
        <w:t xml:space="preserve"> znajduje się fragment liczą</w:t>
      </w:r>
      <w:r>
        <w:rPr>
          <w:sz w:val="24"/>
          <w:szCs w:val="24"/>
        </w:rPr>
        <w:t>cy 56 wyrazów, w</w:t>
      </w:r>
      <w:r w:rsidR="00184AFD">
        <w:rPr>
          <w:sz w:val="24"/>
          <w:szCs w:val="24"/>
        </w:rPr>
        <w:t> </w:t>
      </w:r>
      <w:r>
        <w:rPr>
          <w:sz w:val="24"/>
          <w:szCs w:val="24"/>
        </w:rPr>
        <w:t xml:space="preserve">którym znajdujemy słowo </w:t>
      </w:r>
      <w:r w:rsidRPr="00666D83">
        <w:rPr>
          <w:i/>
          <w:sz w:val="24"/>
          <w:szCs w:val="24"/>
        </w:rPr>
        <w:t>atomy</w:t>
      </w:r>
      <w:r w:rsidRPr="009245B5">
        <w:rPr>
          <w:sz w:val="24"/>
          <w:szCs w:val="24"/>
        </w:rPr>
        <w:t xml:space="preserve"> (łac. </w:t>
      </w:r>
      <w:proofErr w:type="spellStart"/>
      <w:r w:rsidRPr="009245B5">
        <w:rPr>
          <w:i/>
          <w:sz w:val="24"/>
          <w:szCs w:val="24"/>
        </w:rPr>
        <w:t>atomi</w:t>
      </w:r>
      <w:proofErr w:type="spellEnd"/>
      <w:r w:rsidRPr="009245B5">
        <w:rPr>
          <w:sz w:val="24"/>
          <w:szCs w:val="24"/>
        </w:rPr>
        <w:t>).</w:t>
      </w:r>
      <w:r w:rsidRPr="00666D83">
        <w:rPr>
          <w:rFonts w:ascii="Times New Roman" w:hAnsi="Times New Roman"/>
          <w:sz w:val="24"/>
          <w:szCs w:val="24"/>
        </w:rPr>
        <w:t xml:space="preserve"> </w:t>
      </w:r>
      <w:r>
        <w:rPr>
          <w:sz w:val="24"/>
          <w:szCs w:val="24"/>
        </w:rPr>
        <w:t xml:space="preserve">Kopernik wykorzystał w nim </w:t>
      </w:r>
      <w:r w:rsidRPr="009245B5">
        <w:rPr>
          <w:sz w:val="24"/>
          <w:szCs w:val="24"/>
        </w:rPr>
        <w:t xml:space="preserve">pojęcie </w:t>
      </w:r>
      <w:r>
        <w:rPr>
          <w:sz w:val="24"/>
          <w:szCs w:val="24"/>
        </w:rPr>
        <w:t>atomu do sformułowania jednego</w:t>
      </w:r>
      <w:r w:rsidRPr="009245B5">
        <w:rPr>
          <w:sz w:val="24"/>
          <w:szCs w:val="24"/>
        </w:rPr>
        <w:t xml:space="preserve"> z </w:t>
      </w:r>
      <w:r>
        <w:rPr>
          <w:sz w:val="24"/>
          <w:szCs w:val="24"/>
        </w:rPr>
        <w:t xml:space="preserve">kilku </w:t>
      </w:r>
      <w:r w:rsidRPr="009245B5">
        <w:rPr>
          <w:sz w:val="24"/>
          <w:szCs w:val="24"/>
        </w:rPr>
        <w:t xml:space="preserve">argumentów za niezmiernie wielką odległością do </w:t>
      </w:r>
      <w:r>
        <w:rPr>
          <w:sz w:val="24"/>
          <w:szCs w:val="24"/>
        </w:rPr>
        <w:t>gwiazd stałych</w:t>
      </w:r>
      <w:r w:rsidRPr="009245B5">
        <w:rPr>
          <w:sz w:val="24"/>
          <w:szCs w:val="24"/>
        </w:rPr>
        <w:t xml:space="preserve">. </w:t>
      </w:r>
    </w:p>
    <w:p w14:paraId="780621AA" w14:textId="77777777" w:rsidR="00215A1E" w:rsidRPr="00895002" w:rsidRDefault="00215A1E" w:rsidP="00975F9F">
      <w:pPr>
        <w:spacing w:line="276" w:lineRule="auto"/>
        <w:jc w:val="center"/>
        <w:rPr>
          <w:rFonts w:ascii="Times New Roman" w:hAnsi="Times New Roman"/>
          <w:sz w:val="24"/>
          <w:szCs w:val="24"/>
        </w:rPr>
      </w:pPr>
      <w:r>
        <w:rPr>
          <w:noProof/>
          <w:lang w:eastAsia="pl-PL"/>
        </w:rPr>
        <w:drawing>
          <wp:inline distT="0" distB="0" distL="0" distR="0" wp14:anchorId="5D28E4C4" wp14:editId="04DD20D4">
            <wp:extent cx="5029200" cy="20434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a:ln>
                      <a:noFill/>
                    </a:ln>
                  </pic:spPr>
                </pic:pic>
              </a:graphicData>
            </a:graphic>
          </wp:inline>
        </w:drawing>
      </w:r>
    </w:p>
    <w:p w14:paraId="1E4663EE" w14:textId="77777777" w:rsidR="00215A1E" w:rsidRPr="009245B5" w:rsidRDefault="00215A1E" w:rsidP="00975F9F">
      <w:pPr>
        <w:tabs>
          <w:tab w:val="left" w:pos="1080"/>
        </w:tabs>
        <w:spacing w:line="276" w:lineRule="auto"/>
        <w:ind w:firstLine="709"/>
        <w:jc w:val="both"/>
        <w:rPr>
          <w:sz w:val="24"/>
          <w:szCs w:val="24"/>
        </w:rPr>
      </w:pPr>
      <w:r w:rsidRPr="008F3741">
        <w:rPr>
          <w:sz w:val="24"/>
          <w:szCs w:val="24"/>
        </w:rPr>
        <w:t xml:space="preserve">Przedyskutowane </w:t>
      </w:r>
      <w:r>
        <w:rPr>
          <w:sz w:val="24"/>
          <w:szCs w:val="24"/>
        </w:rPr>
        <w:t>zostaną relacje między manuskryptem Kopernika</w:t>
      </w:r>
      <w:r w:rsidRPr="008F3741">
        <w:rPr>
          <w:sz w:val="24"/>
          <w:szCs w:val="24"/>
        </w:rPr>
        <w:t xml:space="preserve">, wydaniami łacińskimi </w:t>
      </w:r>
      <w:r w:rsidRPr="008F3741">
        <w:rPr>
          <w:i/>
          <w:sz w:val="24"/>
          <w:szCs w:val="24"/>
        </w:rPr>
        <w:t xml:space="preserve">De </w:t>
      </w:r>
      <w:proofErr w:type="spellStart"/>
      <w:r w:rsidRPr="008F3741">
        <w:rPr>
          <w:i/>
          <w:sz w:val="24"/>
          <w:szCs w:val="24"/>
        </w:rPr>
        <w:t>revolutionibus</w:t>
      </w:r>
      <w:proofErr w:type="spellEnd"/>
      <w:r w:rsidRPr="008F3741">
        <w:rPr>
          <w:sz w:val="24"/>
          <w:szCs w:val="24"/>
        </w:rPr>
        <w:t>, oraz tłumaczeniami na język polski i angielski.</w:t>
      </w:r>
      <w:r w:rsidRPr="008F3741">
        <w:rPr>
          <w:b/>
          <w:sz w:val="24"/>
          <w:szCs w:val="24"/>
        </w:rPr>
        <w:t xml:space="preserve"> </w:t>
      </w:r>
      <w:r>
        <w:rPr>
          <w:sz w:val="24"/>
          <w:szCs w:val="24"/>
        </w:rPr>
        <w:t>Spróbujemy odpowiedzieć na</w:t>
      </w:r>
      <w:r w:rsidRPr="009245B5">
        <w:rPr>
          <w:sz w:val="24"/>
          <w:szCs w:val="24"/>
        </w:rPr>
        <w:t xml:space="preserve"> </w:t>
      </w:r>
      <w:r>
        <w:rPr>
          <w:sz w:val="24"/>
          <w:szCs w:val="24"/>
        </w:rPr>
        <w:t>nasuwające się pytania: D</w:t>
      </w:r>
      <w:r w:rsidRPr="009245B5">
        <w:rPr>
          <w:sz w:val="24"/>
          <w:szCs w:val="24"/>
        </w:rPr>
        <w:t>laczego fragment</w:t>
      </w:r>
      <w:r>
        <w:rPr>
          <w:sz w:val="24"/>
          <w:szCs w:val="24"/>
        </w:rPr>
        <w:t>u</w:t>
      </w:r>
      <w:r w:rsidRPr="009245B5">
        <w:rPr>
          <w:sz w:val="24"/>
          <w:szCs w:val="24"/>
        </w:rPr>
        <w:t xml:space="preserve"> </w:t>
      </w:r>
      <w:r>
        <w:rPr>
          <w:sz w:val="24"/>
          <w:szCs w:val="24"/>
        </w:rPr>
        <w:t>tego nie ma</w:t>
      </w:r>
      <w:r w:rsidRPr="009245B5">
        <w:rPr>
          <w:sz w:val="24"/>
          <w:szCs w:val="24"/>
        </w:rPr>
        <w:t xml:space="preserve"> w </w:t>
      </w:r>
      <w:r w:rsidR="006E6D56" w:rsidRPr="009245B5">
        <w:rPr>
          <w:sz w:val="24"/>
          <w:szCs w:val="24"/>
        </w:rPr>
        <w:t>pierwodruku</w:t>
      </w:r>
      <w:r w:rsidRPr="009245B5">
        <w:rPr>
          <w:sz w:val="24"/>
          <w:szCs w:val="24"/>
        </w:rPr>
        <w:t xml:space="preserve"> norymberskim z 1543 r i kolejnych wydaniach do końca XIX w.? </w:t>
      </w:r>
      <w:r>
        <w:rPr>
          <w:sz w:val="24"/>
          <w:szCs w:val="24"/>
        </w:rPr>
        <w:t>Jak Kopernik rozumiał pojęcie atomu? Skąd mógł znać tą hipotezę</w:t>
      </w:r>
      <w:r w:rsidRPr="009245B5">
        <w:rPr>
          <w:sz w:val="24"/>
          <w:szCs w:val="24"/>
        </w:rPr>
        <w:t xml:space="preserve">? </w:t>
      </w:r>
      <w:r>
        <w:rPr>
          <w:sz w:val="24"/>
          <w:szCs w:val="24"/>
        </w:rPr>
        <w:t xml:space="preserve">Jak </w:t>
      </w:r>
      <w:r w:rsidRPr="009245B5">
        <w:rPr>
          <w:sz w:val="24"/>
          <w:szCs w:val="24"/>
        </w:rPr>
        <w:t xml:space="preserve">jego argument </w:t>
      </w:r>
      <w:r>
        <w:rPr>
          <w:sz w:val="24"/>
          <w:szCs w:val="24"/>
        </w:rPr>
        <w:t xml:space="preserve">za olbrzymią </w:t>
      </w:r>
      <w:r w:rsidR="006E6D56">
        <w:rPr>
          <w:sz w:val="24"/>
          <w:szCs w:val="24"/>
        </w:rPr>
        <w:t>odległością</w:t>
      </w:r>
      <w:r>
        <w:rPr>
          <w:sz w:val="24"/>
          <w:szCs w:val="24"/>
        </w:rPr>
        <w:t xml:space="preserve"> do gwiazd wygląda </w:t>
      </w:r>
      <w:r w:rsidRPr="009245B5">
        <w:rPr>
          <w:sz w:val="24"/>
          <w:szCs w:val="24"/>
        </w:rPr>
        <w:t>w świe</w:t>
      </w:r>
      <w:r w:rsidR="006E6D56">
        <w:rPr>
          <w:sz w:val="24"/>
          <w:szCs w:val="24"/>
        </w:rPr>
        <w:t>t</w:t>
      </w:r>
      <w:r w:rsidRPr="009245B5">
        <w:rPr>
          <w:sz w:val="24"/>
          <w:szCs w:val="24"/>
        </w:rPr>
        <w:t>le współczesnej wiedzy?</w:t>
      </w:r>
      <w:r>
        <w:rPr>
          <w:sz w:val="24"/>
          <w:szCs w:val="24"/>
        </w:rPr>
        <w:t xml:space="preserve">  </w:t>
      </w:r>
    </w:p>
    <w:p w14:paraId="0D746DF7" w14:textId="77777777" w:rsidR="00215A1E" w:rsidRDefault="00215A1E" w:rsidP="00975F9F">
      <w:pPr>
        <w:spacing w:line="276" w:lineRule="auto"/>
        <w:ind w:firstLine="709"/>
        <w:jc w:val="both"/>
        <w:rPr>
          <w:sz w:val="24"/>
          <w:szCs w:val="24"/>
        </w:rPr>
      </w:pPr>
      <w:r w:rsidRPr="009245B5">
        <w:rPr>
          <w:sz w:val="24"/>
          <w:szCs w:val="24"/>
        </w:rPr>
        <w:t xml:space="preserve">Dodatkowo, omówione zostaną poglądy Keplera na nieciągłą strukturę materii, przedstawione przezeń w pracy </w:t>
      </w:r>
      <w:r w:rsidRPr="009245B5">
        <w:rPr>
          <w:i/>
          <w:sz w:val="24"/>
          <w:szCs w:val="24"/>
        </w:rPr>
        <w:t>O sześciokątnych płatkach śniegu</w:t>
      </w:r>
      <w:r>
        <w:rPr>
          <w:sz w:val="24"/>
          <w:szCs w:val="24"/>
        </w:rPr>
        <w:t xml:space="preserve"> z 1611 r.,</w:t>
      </w:r>
      <w:r w:rsidRPr="009245B5">
        <w:rPr>
          <w:sz w:val="24"/>
          <w:szCs w:val="24"/>
        </w:rPr>
        <w:t xml:space="preserve"> oraz mało znany fakt pobytu </w:t>
      </w:r>
      <w:proofErr w:type="spellStart"/>
      <w:r w:rsidRPr="009245B5">
        <w:rPr>
          <w:sz w:val="24"/>
          <w:szCs w:val="24"/>
        </w:rPr>
        <w:t>Retyka</w:t>
      </w:r>
      <w:proofErr w:type="spellEnd"/>
      <w:r w:rsidRPr="009245B5">
        <w:rPr>
          <w:sz w:val="24"/>
          <w:szCs w:val="24"/>
        </w:rPr>
        <w:t xml:space="preserve"> w Krakowie w latach </w:t>
      </w:r>
      <w:r>
        <w:rPr>
          <w:sz w:val="24"/>
          <w:szCs w:val="24"/>
        </w:rPr>
        <w:t>1554–1574.</w:t>
      </w:r>
    </w:p>
    <w:p w14:paraId="46AB61AA" w14:textId="77777777" w:rsidR="00215A1E" w:rsidRDefault="00215A1E" w:rsidP="00215A1E">
      <w:pPr>
        <w:ind w:firstLine="709"/>
        <w:jc w:val="both"/>
        <w:rPr>
          <w:sz w:val="24"/>
          <w:szCs w:val="24"/>
        </w:rPr>
      </w:pPr>
    </w:p>
    <w:p w14:paraId="178BEADC" w14:textId="77777777" w:rsidR="004332D6" w:rsidRPr="00201EF3" w:rsidRDefault="004332D6" w:rsidP="00184AFD">
      <w:pPr>
        <w:spacing w:after="0"/>
        <w:jc w:val="both"/>
        <w:rPr>
          <w:b/>
          <w:sz w:val="28"/>
          <w:szCs w:val="28"/>
        </w:rPr>
      </w:pPr>
      <w:bookmarkStart w:id="6" w:name="_Hlk203733074"/>
      <w:r w:rsidRPr="00201EF3">
        <w:rPr>
          <w:b/>
          <w:sz w:val="28"/>
          <w:szCs w:val="28"/>
        </w:rPr>
        <w:lastRenderedPageBreak/>
        <w:t>Poniedziałek 08.09.2025</w:t>
      </w:r>
    </w:p>
    <w:p w14:paraId="6DBDBBC8" w14:textId="77777777" w:rsidR="004332D6" w:rsidRDefault="004332D6" w:rsidP="00184AFD">
      <w:pPr>
        <w:spacing w:after="0"/>
        <w:jc w:val="both"/>
        <w:rPr>
          <w:b/>
          <w:sz w:val="24"/>
          <w:szCs w:val="24"/>
        </w:rPr>
      </w:pPr>
    </w:p>
    <w:p w14:paraId="22D9DAE6" w14:textId="77777777" w:rsidR="004332D6" w:rsidRDefault="004332D6" w:rsidP="00184AFD">
      <w:pPr>
        <w:jc w:val="both"/>
        <w:rPr>
          <w:b/>
          <w:sz w:val="24"/>
          <w:szCs w:val="24"/>
        </w:rPr>
      </w:pPr>
      <w:r>
        <w:rPr>
          <w:b/>
          <w:sz w:val="24"/>
          <w:szCs w:val="24"/>
        </w:rPr>
        <w:t>Sesja V</w:t>
      </w:r>
    </w:p>
    <w:bookmarkEnd w:id="6"/>
    <w:p w14:paraId="1AAF6B1F" w14:textId="77777777" w:rsidR="004332D6" w:rsidRDefault="004332D6" w:rsidP="00184AFD">
      <w:pPr>
        <w:jc w:val="both"/>
        <w:rPr>
          <w:b/>
          <w:sz w:val="24"/>
          <w:szCs w:val="24"/>
        </w:rPr>
      </w:pPr>
      <w:r>
        <w:rPr>
          <w:b/>
          <w:sz w:val="24"/>
          <w:szCs w:val="24"/>
        </w:rPr>
        <w:t>9:00 – 10:40</w:t>
      </w:r>
    </w:p>
    <w:p w14:paraId="56AD3544" w14:textId="1316813C" w:rsidR="004332D6" w:rsidRDefault="004332D6" w:rsidP="00184AFD">
      <w:pPr>
        <w:jc w:val="both"/>
        <w:rPr>
          <w:b/>
          <w:sz w:val="24"/>
          <w:szCs w:val="24"/>
        </w:rPr>
      </w:pPr>
      <w:r>
        <w:rPr>
          <w:b/>
          <w:sz w:val="24"/>
          <w:szCs w:val="24"/>
        </w:rPr>
        <w:t xml:space="preserve">Wykłady Plenarne </w:t>
      </w:r>
    </w:p>
    <w:p w14:paraId="4927BEF9" w14:textId="77777777" w:rsidR="00914B90" w:rsidRDefault="00914B90" w:rsidP="00914B90">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B/0.38 Aula wykładowa im. Ireny Bajerowej</w:t>
      </w:r>
    </w:p>
    <w:p w14:paraId="14D63D09" w14:textId="77777777" w:rsidR="00914B90" w:rsidRPr="006D67EE" w:rsidRDefault="00914B90" w:rsidP="00914B90">
      <w:pPr>
        <w:spacing w:after="0" w:line="240" w:lineRule="auto"/>
        <w:outlineLvl w:val="5"/>
        <w:rPr>
          <w:rFonts w:eastAsia="Times New Roman" w:cstheme="minorHAnsi"/>
          <w:b/>
          <w:sz w:val="24"/>
          <w:szCs w:val="24"/>
          <w:lang w:eastAsia="pl-PL"/>
        </w:rPr>
      </w:pPr>
    </w:p>
    <w:p w14:paraId="4DE14399" w14:textId="77777777" w:rsidR="004332D6" w:rsidRDefault="004332D6" w:rsidP="00184AFD">
      <w:pPr>
        <w:spacing w:after="0"/>
        <w:jc w:val="both"/>
        <w:rPr>
          <w:sz w:val="24"/>
          <w:szCs w:val="24"/>
        </w:rPr>
      </w:pPr>
      <w:r w:rsidRPr="00CD7704">
        <w:rPr>
          <w:b/>
          <w:sz w:val="24"/>
          <w:szCs w:val="24"/>
        </w:rPr>
        <w:t>9:00 – 9:45</w:t>
      </w:r>
      <w:r w:rsidRPr="0089174F">
        <w:rPr>
          <w:sz w:val="24"/>
          <w:szCs w:val="24"/>
        </w:rPr>
        <w:t xml:space="preserve"> – </w:t>
      </w:r>
      <w:r w:rsidRPr="00CB165D">
        <w:rPr>
          <w:sz w:val="24"/>
          <w:szCs w:val="24"/>
        </w:rPr>
        <w:t xml:space="preserve">Wykład z pokazami eksperymentów dla młodzieży szkolnej  </w:t>
      </w:r>
    </w:p>
    <w:p w14:paraId="55EB32E0" w14:textId="77777777" w:rsidR="004332D6" w:rsidRDefault="004332D6" w:rsidP="00184AFD">
      <w:pPr>
        <w:spacing w:after="0"/>
        <w:jc w:val="both"/>
        <w:rPr>
          <w:sz w:val="24"/>
          <w:szCs w:val="24"/>
        </w:rPr>
      </w:pPr>
      <w:r w:rsidRPr="00CB165D">
        <w:rPr>
          <w:i/>
          <w:sz w:val="24"/>
          <w:szCs w:val="24"/>
        </w:rPr>
        <w:t>Od silnika parowego do ogniwa wodorowego</w:t>
      </w:r>
      <w:r w:rsidRPr="00CB165D">
        <w:rPr>
          <w:sz w:val="24"/>
          <w:szCs w:val="24"/>
        </w:rPr>
        <w:t xml:space="preserve">, </w:t>
      </w:r>
    </w:p>
    <w:p w14:paraId="3B0BA39A" w14:textId="77777777" w:rsidR="004332D6" w:rsidRDefault="004332D6" w:rsidP="00184AFD">
      <w:pPr>
        <w:spacing w:after="0"/>
        <w:jc w:val="both"/>
        <w:rPr>
          <w:sz w:val="24"/>
          <w:szCs w:val="24"/>
        </w:rPr>
      </w:pPr>
      <w:r w:rsidRPr="00CB165D">
        <w:rPr>
          <w:sz w:val="24"/>
          <w:szCs w:val="24"/>
        </w:rPr>
        <w:t xml:space="preserve">Marcin Łaciak, Uniwersytet Śląski w Katowicach, </w:t>
      </w:r>
    </w:p>
    <w:p w14:paraId="489017D2" w14:textId="77777777" w:rsidR="004332D6" w:rsidRDefault="004332D6" w:rsidP="00184AFD">
      <w:pPr>
        <w:jc w:val="both"/>
        <w:rPr>
          <w:sz w:val="24"/>
          <w:szCs w:val="24"/>
        </w:rPr>
      </w:pPr>
      <w:r w:rsidRPr="00B22890">
        <w:rPr>
          <w:rFonts w:eastAsia="Times New Roman" w:cstheme="minorHAnsi"/>
          <w:sz w:val="24"/>
          <w:szCs w:val="24"/>
        </w:rPr>
        <w:t xml:space="preserve">Adam Czempik, </w:t>
      </w:r>
      <w:r w:rsidRPr="00B22890">
        <w:rPr>
          <w:sz w:val="24"/>
          <w:szCs w:val="24"/>
        </w:rPr>
        <w:t>Uniwersytet Śląski w Katowicach</w:t>
      </w:r>
    </w:p>
    <w:p w14:paraId="5AEEBB10" w14:textId="77777777" w:rsidR="004332D6" w:rsidRPr="004332D6" w:rsidRDefault="004332D6" w:rsidP="00184AFD">
      <w:pPr>
        <w:spacing w:line="276" w:lineRule="auto"/>
        <w:ind w:firstLine="708"/>
        <w:jc w:val="both"/>
        <w:rPr>
          <w:sz w:val="24"/>
          <w:szCs w:val="24"/>
        </w:rPr>
      </w:pPr>
      <w:r w:rsidRPr="004332D6">
        <w:rPr>
          <w:sz w:val="24"/>
          <w:szCs w:val="24"/>
        </w:rPr>
        <w:t xml:space="preserve">Wykład poświęcony będzie ewolucji technologii napędowych – od silników spalających paliwa kopalne po nowoczesne rozwiązania oparte na wodorze. Omówimy kluczowe wyzwania związane z dekarbonizacją oraz rolę wodoru jako paliwa przyszłości. Przyjrzymy się innowacyjnym technologiom napędowym oraz ich wpływowi na środowisko. </w:t>
      </w:r>
    </w:p>
    <w:p w14:paraId="138B449C" w14:textId="77777777" w:rsidR="004332D6" w:rsidRPr="004332D6" w:rsidRDefault="004332D6" w:rsidP="00184AFD">
      <w:pPr>
        <w:spacing w:line="276" w:lineRule="auto"/>
        <w:jc w:val="both"/>
        <w:rPr>
          <w:sz w:val="24"/>
          <w:szCs w:val="24"/>
        </w:rPr>
      </w:pPr>
      <w:r w:rsidRPr="004332D6">
        <w:rPr>
          <w:sz w:val="24"/>
          <w:szCs w:val="24"/>
        </w:rPr>
        <w:t xml:space="preserve">Wykład dedykowany jest uczniom szkół średnich. </w:t>
      </w:r>
    </w:p>
    <w:p w14:paraId="60D3C872" w14:textId="77777777" w:rsidR="004332D6" w:rsidRDefault="004332D6" w:rsidP="00184AFD">
      <w:pPr>
        <w:spacing w:after="0" w:line="276" w:lineRule="auto"/>
        <w:jc w:val="both"/>
        <w:rPr>
          <w:sz w:val="24"/>
          <w:szCs w:val="24"/>
        </w:rPr>
      </w:pPr>
      <w:r w:rsidRPr="004332D6">
        <w:rPr>
          <w:sz w:val="24"/>
          <w:szCs w:val="24"/>
        </w:rPr>
        <w:t>Zapraszamy!</w:t>
      </w:r>
    </w:p>
    <w:p w14:paraId="37BDAAF6" w14:textId="77777777" w:rsidR="00955A26" w:rsidRDefault="00955A26" w:rsidP="00184AFD">
      <w:pPr>
        <w:spacing w:after="0"/>
        <w:jc w:val="both"/>
        <w:rPr>
          <w:sz w:val="24"/>
          <w:szCs w:val="24"/>
        </w:rPr>
      </w:pPr>
    </w:p>
    <w:p w14:paraId="02546847" w14:textId="77777777" w:rsidR="00A20A69" w:rsidRDefault="00A20A69" w:rsidP="00184AFD">
      <w:pPr>
        <w:spacing w:after="0"/>
        <w:jc w:val="both"/>
        <w:rPr>
          <w:sz w:val="24"/>
          <w:szCs w:val="24"/>
        </w:rPr>
      </w:pPr>
      <w:r>
        <w:rPr>
          <w:sz w:val="24"/>
          <w:szCs w:val="24"/>
        </w:rPr>
        <w:t>Liczba osób ograniczona. Obowiązują zapisy poprzez formularz zgłoszeniowy</w:t>
      </w:r>
    </w:p>
    <w:p w14:paraId="7BEC21F1" w14:textId="77777777" w:rsidR="00EC784B" w:rsidRDefault="00BC45B7" w:rsidP="00EC784B">
      <w:hyperlink r:id="rId15" w:history="1">
        <w:r w:rsidR="00EC784B">
          <w:rPr>
            <w:rStyle w:val="Hipercze"/>
          </w:rPr>
          <w:t>https://formularze.us.edu.pl/49zfp_wyklady</w:t>
        </w:r>
      </w:hyperlink>
    </w:p>
    <w:p w14:paraId="2CDF156F" w14:textId="146FE18F" w:rsidR="00EC784B" w:rsidRDefault="00EC784B" w:rsidP="00184AFD">
      <w:pPr>
        <w:spacing w:after="0"/>
        <w:jc w:val="both"/>
        <w:rPr>
          <w:b/>
          <w:sz w:val="24"/>
          <w:szCs w:val="24"/>
        </w:rPr>
      </w:pPr>
    </w:p>
    <w:p w14:paraId="59D54AD0" w14:textId="77777777" w:rsidR="004332D6" w:rsidRPr="003847AA" w:rsidRDefault="004332D6" w:rsidP="00184AFD">
      <w:pPr>
        <w:spacing w:after="0"/>
        <w:jc w:val="both"/>
        <w:rPr>
          <w:i/>
          <w:sz w:val="24"/>
          <w:szCs w:val="24"/>
        </w:rPr>
      </w:pPr>
      <w:r w:rsidRPr="003847AA">
        <w:rPr>
          <w:b/>
          <w:sz w:val="24"/>
          <w:szCs w:val="24"/>
        </w:rPr>
        <w:t>9:55 – 10:40</w:t>
      </w:r>
      <w:r w:rsidRPr="003847AA">
        <w:rPr>
          <w:sz w:val="24"/>
          <w:szCs w:val="24"/>
        </w:rPr>
        <w:t xml:space="preserve"> </w:t>
      </w:r>
      <w:r w:rsidRPr="003847AA">
        <w:rPr>
          <w:bCs/>
          <w:i/>
          <w:sz w:val="24"/>
          <w:szCs w:val="24"/>
        </w:rPr>
        <w:t>Stąd do wieczności, czyli po co nam AI i roboty.</w:t>
      </w:r>
    </w:p>
    <w:p w14:paraId="66A3ECDF" w14:textId="2FE6BE6A" w:rsidR="004332D6" w:rsidRDefault="004332D6" w:rsidP="00184AFD">
      <w:pPr>
        <w:spacing w:after="0"/>
        <w:jc w:val="both"/>
        <w:rPr>
          <w:sz w:val="24"/>
          <w:szCs w:val="24"/>
        </w:rPr>
      </w:pPr>
      <w:r w:rsidRPr="003847AA">
        <w:rPr>
          <w:bCs/>
          <w:sz w:val="24"/>
          <w:szCs w:val="24"/>
        </w:rPr>
        <w:t>Zbigniew Nawrat</w:t>
      </w:r>
      <w:r w:rsidRPr="003847AA">
        <w:rPr>
          <w:sz w:val="24"/>
          <w:szCs w:val="24"/>
        </w:rPr>
        <w:t>, Śląski Uniwersytet Medyczny, Fundacj</w:t>
      </w:r>
      <w:r>
        <w:rPr>
          <w:sz w:val="24"/>
          <w:szCs w:val="24"/>
        </w:rPr>
        <w:t>a</w:t>
      </w:r>
      <w:r w:rsidRPr="003847AA">
        <w:rPr>
          <w:sz w:val="24"/>
          <w:szCs w:val="24"/>
        </w:rPr>
        <w:t xml:space="preserve"> Rozwoju Kardiochirurgii im.</w:t>
      </w:r>
      <w:r>
        <w:rPr>
          <w:sz w:val="24"/>
          <w:szCs w:val="24"/>
        </w:rPr>
        <w:t xml:space="preserve"> </w:t>
      </w:r>
      <w:r w:rsidRPr="003847AA">
        <w:rPr>
          <w:sz w:val="24"/>
          <w:szCs w:val="24"/>
        </w:rPr>
        <w:t>prof.</w:t>
      </w:r>
      <w:r>
        <w:rPr>
          <w:sz w:val="24"/>
          <w:szCs w:val="24"/>
        </w:rPr>
        <w:t xml:space="preserve"> </w:t>
      </w:r>
      <w:r w:rsidRPr="003847AA">
        <w:rPr>
          <w:sz w:val="24"/>
          <w:szCs w:val="24"/>
        </w:rPr>
        <w:t>Zbigniewa Relig</w:t>
      </w:r>
      <w:r>
        <w:rPr>
          <w:sz w:val="24"/>
          <w:szCs w:val="24"/>
        </w:rPr>
        <w:t>i w</w:t>
      </w:r>
      <w:r w:rsidRPr="003847AA">
        <w:rPr>
          <w:sz w:val="24"/>
          <w:szCs w:val="24"/>
        </w:rPr>
        <w:t xml:space="preserve"> Zabrz</w:t>
      </w:r>
      <w:r>
        <w:rPr>
          <w:sz w:val="24"/>
          <w:szCs w:val="24"/>
        </w:rPr>
        <w:t>u</w:t>
      </w:r>
    </w:p>
    <w:p w14:paraId="4223A43A" w14:textId="77777777" w:rsidR="00F50711" w:rsidRPr="003847AA" w:rsidRDefault="00F50711" w:rsidP="00184AFD">
      <w:pPr>
        <w:spacing w:after="0"/>
        <w:jc w:val="both"/>
        <w:rPr>
          <w:sz w:val="24"/>
          <w:szCs w:val="24"/>
        </w:rPr>
      </w:pPr>
    </w:p>
    <w:p w14:paraId="44B2BA3D" w14:textId="069E7B75" w:rsidR="00257584" w:rsidRPr="00257584" w:rsidRDefault="00F50711" w:rsidP="00257584">
      <w:pPr>
        <w:spacing w:after="0" w:line="240" w:lineRule="auto"/>
        <w:outlineLvl w:val="5"/>
        <w:rPr>
          <w:rFonts w:eastAsia="Times New Roman" w:cstheme="minorHAnsi"/>
          <w:b/>
          <w:color w:val="C00000"/>
          <w:sz w:val="24"/>
          <w:szCs w:val="24"/>
          <w:lang w:eastAsia="pl-PL"/>
        </w:rPr>
      </w:pPr>
      <w:r w:rsidRPr="00257584">
        <w:rPr>
          <w:b/>
          <w:color w:val="C00000"/>
          <w:sz w:val="24"/>
          <w:szCs w:val="24"/>
        </w:rPr>
        <w:t xml:space="preserve">Wykład transmitowany z </w:t>
      </w:r>
      <w:r w:rsidR="00257584" w:rsidRPr="00257584">
        <w:rPr>
          <w:rFonts w:eastAsia="Times New Roman" w:cstheme="minorHAnsi"/>
          <w:b/>
          <w:color w:val="C00000"/>
          <w:sz w:val="24"/>
          <w:szCs w:val="24"/>
          <w:lang w:eastAsia="pl-PL"/>
        </w:rPr>
        <w:t> Auli im. Andrzeja Pawlikowskiego</w:t>
      </w:r>
      <w:r w:rsidR="00257584" w:rsidRPr="00257584">
        <w:rPr>
          <w:b/>
          <w:color w:val="C00000"/>
          <w:sz w:val="24"/>
          <w:szCs w:val="24"/>
        </w:rPr>
        <w:t xml:space="preserve"> </w:t>
      </w:r>
      <w:r w:rsidRPr="00257584">
        <w:rPr>
          <w:b/>
          <w:color w:val="C00000"/>
          <w:sz w:val="24"/>
          <w:szCs w:val="24"/>
        </w:rPr>
        <w:t xml:space="preserve">do </w:t>
      </w:r>
      <w:r w:rsidR="00257584" w:rsidRPr="00257584">
        <w:rPr>
          <w:rFonts w:eastAsia="Times New Roman" w:cstheme="minorHAnsi"/>
          <w:b/>
          <w:color w:val="C00000"/>
          <w:sz w:val="24"/>
          <w:szCs w:val="24"/>
          <w:lang w:eastAsia="pl-PL"/>
        </w:rPr>
        <w:t>Auli wykładowej im. Ireny Bajerowej</w:t>
      </w:r>
    </w:p>
    <w:p w14:paraId="39C302A6" w14:textId="546BC007" w:rsidR="004332D6" w:rsidRDefault="004332D6" w:rsidP="00257584">
      <w:pPr>
        <w:spacing w:after="0" w:line="240" w:lineRule="auto"/>
        <w:jc w:val="both"/>
        <w:rPr>
          <w:rFonts w:cstheme="minorHAnsi"/>
          <w:sz w:val="24"/>
          <w:szCs w:val="24"/>
        </w:rPr>
      </w:pPr>
    </w:p>
    <w:p w14:paraId="094979C4" w14:textId="77777777" w:rsidR="00955A26" w:rsidRPr="00682E7D" w:rsidRDefault="00955A26" w:rsidP="00184AFD">
      <w:pPr>
        <w:spacing w:after="0" w:line="276" w:lineRule="auto"/>
        <w:ind w:firstLine="708"/>
        <w:jc w:val="both"/>
        <w:rPr>
          <w:sz w:val="24"/>
          <w:szCs w:val="24"/>
        </w:rPr>
      </w:pPr>
      <w:r w:rsidRPr="00682E7D">
        <w:rPr>
          <w:b/>
          <w:bCs/>
          <w:sz w:val="24"/>
          <w:szCs w:val="24"/>
        </w:rPr>
        <w:t xml:space="preserve">Ponad 25 lat temu, wspólnie z prof. Zbigniewem Religą, rozpoczęliśmy prace nad projektem robota chirurgicznego, który nazwałem Robin </w:t>
      </w:r>
      <w:proofErr w:type="spellStart"/>
      <w:r w:rsidRPr="00682E7D">
        <w:rPr>
          <w:b/>
          <w:bCs/>
          <w:sz w:val="24"/>
          <w:szCs w:val="24"/>
        </w:rPr>
        <w:t>Heart</w:t>
      </w:r>
      <w:proofErr w:type="spellEnd"/>
      <w:r w:rsidRPr="00682E7D">
        <w:rPr>
          <w:b/>
          <w:bCs/>
          <w:sz w:val="24"/>
          <w:szCs w:val="24"/>
        </w:rPr>
        <w:t>. Już sama nazwa wskazywała, że naszym celem było stworzenie urządzenia wspierającego pracę chirurga, szczególnie w operacjach serca.</w:t>
      </w:r>
    </w:p>
    <w:p w14:paraId="62D11769" w14:textId="77777777" w:rsidR="00955A26" w:rsidRPr="00682E7D" w:rsidRDefault="00955A26" w:rsidP="00184AFD">
      <w:pPr>
        <w:spacing w:after="0" w:line="276" w:lineRule="auto"/>
        <w:ind w:firstLine="708"/>
        <w:jc w:val="both"/>
        <w:rPr>
          <w:sz w:val="24"/>
          <w:szCs w:val="24"/>
        </w:rPr>
      </w:pPr>
      <w:r w:rsidRPr="00682E7D">
        <w:rPr>
          <w:sz w:val="24"/>
          <w:szCs w:val="24"/>
        </w:rPr>
        <w:t xml:space="preserve">W ciągu tego ćwierćwiecza opracowaliśmy kilkanaście prototypów i modeli. Zdarzały się okresy dobrego finansowania, ale bywały też lata, gdy środków brakowało zupełnie. Obecnie, od dłuższego czasu, nie dysponujemy żadnym wsparciem finansowym, dlatego rozwijamy tylko te elementy projektu, które nie wymagają dużych nakładów – przede wszystkim oprogramowanie, integrację sztucznej inteligencji oraz inne funkcje wspomagające. Nie udało nam się znaleźć w Polsce inwestora ani firmy, która wsparła by nasze, zgodnie z wymogami, starania o finansowanie wdrożenia. Sprzedaliśmy licencje na </w:t>
      </w:r>
      <w:r w:rsidRPr="00682E7D">
        <w:rPr>
          <w:sz w:val="24"/>
          <w:szCs w:val="24"/>
        </w:rPr>
        <w:lastRenderedPageBreak/>
        <w:t xml:space="preserve">jednego robota Robin </w:t>
      </w:r>
      <w:proofErr w:type="spellStart"/>
      <w:r w:rsidRPr="00682E7D">
        <w:rPr>
          <w:sz w:val="24"/>
          <w:szCs w:val="24"/>
        </w:rPr>
        <w:t>Heart</w:t>
      </w:r>
      <w:proofErr w:type="spellEnd"/>
      <w:r w:rsidRPr="00682E7D">
        <w:rPr>
          <w:sz w:val="24"/>
          <w:szCs w:val="24"/>
        </w:rPr>
        <w:t xml:space="preserve"> </w:t>
      </w:r>
      <w:proofErr w:type="spellStart"/>
      <w:r w:rsidRPr="00682E7D">
        <w:rPr>
          <w:sz w:val="24"/>
          <w:szCs w:val="24"/>
        </w:rPr>
        <w:t>PortVisionAble</w:t>
      </w:r>
      <w:proofErr w:type="spellEnd"/>
      <w:r w:rsidRPr="00682E7D">
        <w:rPr>
          <w:sz w:val="24"/>
          <w:szCs w:val="24"/>
        </w:rPr>
        <w:t xml:space="preserve"> firmie </w:t>
      </w:r>
      <w:proofErr w:type="spellStart"/>
      <w:r w:rsidRPr="00682E7D">
        <w:rPr>
          <w:sz w:val="24"/>
          <w:szCs w:val="24"/>
        </w:rPr>
        <w:t>Meden-Inmed</w:t>
      </w:r>
      <w:proofErr w:type="spellEnd"/>
      <w:r w:rsidRPr="00682E7D">
        <w:rPr>
          <w:sz w:val="24"/>
          <w:szCs w:val="24"/>
        </w:rPr>
        <w:t xml:space="preserve"> z Koszalina ale nie podjęła jego produkcji. Obecnie sprzedaje pierwszy na rynku chiński robot chirurgiczny.</w:t>
      </w:r>
    </w:p>
    <w:p w14:paraId="0A7C14BA" w14:textId="4FE41450" w:rsidR="00955A26" w:rsidRPr="00682E7D" w:rsidRDefault="00955A26" w:rsidP="00EC784B">
      <w:pPr>
        <w:rPr>
          <w:sz w:val="24"/>
          <w:szCs w:val="24"/>
        </w:rPr>
      </w:pPr>
      <w:r w:rsidRPr="00682E7D">
        <w:rPr>
          <w:sz w:val="24"/>
          <w:szCs w:val="24"/>
        </w:rPr>
        <w:t>Polski robot wyróżnia się wieloma oryginalnymi rozwiązaniami. Kluczowa jest jego modułowa konstrukcja – poszczególne narzędzia chirurgiczne można łatwo odłączyć od robota i w razie potrzeby używać ich ręcznie. Pracujemy również nad możliwością przeprowadzania operacji na odległość, choć to nadal wyzwanie – zagrożenia związane z</w:t>
      </w:r>
      <w:r w:rsidR="00184AFD">
        <w:rPr>
          <w:sz w:val="24"/>
          <w:szCs w:val="24"/>
        </w:rPr>
        <w:t> </w:t>
      </w:r>
      <w:r w:rsidRPr="00682E7D">
        <w:rPr>
          <w:sz w:val="24"/>
          <w:szCs w:val="24"/>
        </w:rPr>
        <w:t>opóźnieniem transmisji i utratą sygnału są poważne.</w:t>
      </w:r>
      <w:r w:rsidR="00EC784B" w:rsidRPr="00EC784B">
        <w:t xml:space="preserve"> </w:t>
      </w:r>
    </w:p>
    <w:p w14:paraId="5533E788" w14:textId="77777777" w:rsidR="00955A26" w:rsidRPr="00682E7D" w:rsidRDefault="00955A26" w:rsidP="00184AFD">
      <w:pPr>
        <w:spacing w:after="0" w:line="276" w:lineRule="auto"/>
        <w:ind w:firstLine="708"/>
        <w:jc w:val="both"/>
        <w:rPr>
          <w:sz w:val="24"/>
          <w:szCs w:val="24"/>
        </w:rPr>
      </w:pPr>
      <w:r w:rsidRPr="00682E7D">
        <w:rPr>
          <w:sz w:val="24"/>
          <w:szCs w:val="24"/>
        </w:rPr>
        <w:t xml:space="preserve">Dlatego Robin </w:t>
      </w:r>
      <w:proofErr w:type="spellStart"/>
      <w:r w:rsidRPr="00682E7D">
        <w:rPr>
          <w:sz w:val="24"/>
          <w:szCs w:val="24"/>
        </w:rPr>
        <w:t>Heart</w:t>
      </w:r>
      <w:proofErr w:type="spellEnd"/>
      <w:r w:rsidRPr="00682E7D">
        <w:rPr>
          <w:sz w:val="24"/>
          <w:szCs w:val="24"/>
        </w:rPr>
        <w:t xml:space="preserve"> nie tylko odwzorowuje ruchy dłoni chirurga. Konsekwentnie pracujemy nad systemami zwiększającymi bezpieczeństwo – robot powinien wiedzieć, jak się zachować w przypadku utraty kontaktu z operatorem, które działania powinien przerwać, które może wykonać autonomicznie, jak reagować w sytuacji nagłego krwotoku. Takie rozwiązania, oparte na sieci czujników i sztucznej inteligencji, są innowacyjne w skali światowej.</w:t>
      </w:r>
    </w:p>
    <w:p w14:paraId="43461C94" w14:textId="77777777" w:rsidR="00955A26" w:rsidRPr="00682E7D" w:rsidRDefault="00955A26" w:rsidP="00184AFD">
      <w:pPr>
        <w:spacing w:after="0" w:line="276" w:lineRule="auto"/>
        <w:ind w:firstLine="708"/>
        <w:jc w:val="both"/>
        <w:rPr>
          <w:sz w:val="24"/>
          <w:szCs w:val="24"/>
        </w:rPr>
      </w:pPr>
      <w:r w:rsidRPr="00682E7D">
        <w:rPr>
          <w:sz w:val="24"/>
          <w:szCs w:val="24"/>
        </w:rPr>
        <w:t>W ten sposób odeszliśmy od tradycyjnego modelu „pan–niewolnik” (master–</w:t>
      </w:r>
      <w:proofErr w:type="spellStart"/>
      <w:r w:rsidRPr="00682E7D">
        <w:rPr>
          <w:sz w:val="24"/>
          <w:szCs w:val="24"/>
        </w:rPr>
        <w:t>slave</w:t>
      </w:r>
      <w:proofErr w:type="spellEnd"/>
      <w:r w:rsidRPr="00682E7D">
        <w:rPr>
          <w:sz w:val="24"/>
          <w:szCs w:val="24"/>
        </w:rPr>
        <w:t xml:space="preserve">), charakterystycznego dla klasycznych telemanipulatorów. Robin </w:t>
      </w:r>
      <w:proofErr w:type="spellStart"/>
      <w:r w:rsidRPr="00682E7D">
        <w:rPr>
          <w:sz w:val="24"/>
          <w:szCs w:val="24"/>
        </w:rPr>
        <w:t>Heart</w:t>
      </w:r>
      <w:proofErr w:type="spellEnd"/>
      <w:r w:rsidRPr="00682E7D">
        <w:rPr>
          <w:sz w:val="24"/>
          <w:szCs w:val="24"/>
        </w:rPr>
        <w:t xml:space="preserve"> AI to partner chirurga – w razie potrzeby przejmuje kontrolę, samodzielnie zarządzając ryzykiem.</w:t>
      </w:r>
    </w:p>
    <w:p w14:paraId="73C3413D" w14:textId="77777777" w:rsidR="00955A26" w:rsidRPr="00682E7D" w:rsidRDefault="00955A26" w:rsidP="00184AFD">
      <w:pPr>
        <w:spacing w:after="0" w:line="276" w:lineRule="auto"/>
        <w:jc w:val="both"/>
        <w:rPr>
          <w:sz w:val="24"/>
          <w:szCs w:val="24"/>
        </w:rPr>
      </w:pPr>
      <w:r w:rsidRPr="00682E7D">
        <w:rPr>
          <w:sz w:val="24"/>
          <w:szCs w:val="24"/>
        </w:rPr>
        <w:t>Po postępach przesyłania na odległość informacji (</w:t>
      </w:r>
      <w:proofErr w:type="spellStart"/>
      <w:r w:rsidRPr="00682E7D">
        <w:rPr>
          <w:sz w:val="24"/>
          <w:szCs w:val="24"/>
        </w:rPr>
        <w:t>telemedycyna</w:t>
      </w:r>
      <w:proofErr w:type="spellEnd"/>
      <w:r w:rsidRPr="00682E7D">
        <w:rPr>
          <w:sz w:val="24"/>
          <w:szCs w:val="24"/>
        </w:rPr>
        <w:t>) czas na przesyłanie na odległość działania. Bezpieczeństwo zależy od obecności i sprawczości wykonawcy usług medycznych. Wobec braku kadr, rosnących potrzebach i oczekiwaniach społecznych roboty medyczne stają się jedyną szansą na realizację naszej obietnicy o powszechnym dostępie do najwyższej jakości opieki medycznej.</w:t>
      </w:r>
    </w:p>
    <w:p w14:paraId="24AABB72" w14:textId="77777777" w:rsidR="00955A26" w:rsidRPr="00682E7D" w:rsidRDefault="00955A26" w:rsidP="00184AFD">
      <w:pPr>
        <w:spacing w:after="0" w:line="276" w:lineRule="auto"/>
        <w:ind w:firstLine="708"/>
        <w:jc w:val="both"/>
        <w:rPr>
          <w:sz w:val="24"/>
          <w:szCs w:val="24"/>
        </w:rPr>
      </w:pPr>
      <w:r w:rsidRPr="00682E7D">
        <w:rPr>
          <w:sz w:val="24"/>
          <w:szCs w:val="24"/>
        </w:rPr>
        <w:t>Technologia zmienia świat, a technologię napędza nauka, a naukę tworzą uczniowie. A naukę tworzą zbuntowani uczniowie, czyli… uczniowie dobrych nauczycieli. Zawsze uznawałem za swój wielki przywilej, że mogłem stawać przed młodzieżą, i tą akademicką, i</w:t>
      </w:r>
      <w:r w:rsidR="00184AFD">
        <w:rPr>
          <w:sz w:val="24"/>
          <w:szCs w:val="24"/>
        </w:rPr>
        <w:t> </w:t>
      </w:r>
      <w:r w:rsidRPr="00682E7D">
        <w:rPr>
          <w:sz w:val="24"/>
          <w:szCs w:val="24"/>
        </w:rPr>
        <w:t>szkolną, i proponować im swoją wizję poszukiwania sensu życia, sensu pracy dla siebie, czyli wszystkich. To technologia, dostęp do narzędzi mogą zmieniać świat. Ale to nasza odpowiedź na te pytania go zmienia. Już wielokrotnie straciliśmy raj z powodu decyzji konsumenckiej.</w:t>
      </w:r>
    </w:p>
    <w:p w14:paraId="44E5C8AC" w14:textId="77777777" w:rsidR="00955A26" w:rsidRPr="00682E7D" w:rsidRDefault="00955A26" w:rsidP="00184AFD">
      <w:pPr>
        <w:spacing w:after="0" w:line="276" w:lineRule="auto"/>
        <w:jc w:val="both"/>
        <w:rPr>
          <w:sz w:val="24"/>
          <w:szCs w:val="24"/>
        </w:rPr>
      </w:pPr>
      <w:r w:rsidRPr="00682E7D">
        <w:rPr>
          <w:sz w:val="24"/>
          <w:szCs w:val="24"/>
        </w:rPr>
        <w:t xml:space="preserve">W medycynie nie chodzi o to by żyć najdłużej tylko </w:t>
      </w:r>
      <w:r w:rsidRPr="00682E7D">
        <w:rPr>
          <w:b/>
          <w:bCs/>
          <w:sz w:val="24"/>
          <w:szCs w:val="24"/>
        </w:rPr>
        <w:t xml:space="preserve">by każdy miał szansę </w:t>
      </w:r>
      <w:r w:rsidRPr="00682E7D">
        <w:rPr>
          <w:sz w:val="24"/>
          <w:szCs w:val="24"/>
        </w:rPr>
        <w:t>je przeżyć – wbrew chorobom, wypadkom czy innym losowym zagrożeniom, które czyhają na każdego z nas.</w:t>
      </w:r>
    </w:p>
    <w:p w14:paraId="3E505A88" w14:textId="77777777" w:rsidR="00955A26" w:rsidRPr="00682E7D" w:rsidRDefault="00955A26" w:rsidP="00184AFD">
      <w:pPr>
        <w:spacing w:after="0" w:line="276" w:lineRule="auto"/>
        <w:ind w:firstLine="708"/>
        <w:jc w:val="both"/>
        <w:rPr>
          <w:sz w:val="24"/>
          <w:szCs w:val="24"/>
        </w:rPr>
      </w:pPr>
      <w:r w:rsidRPr="00682E7D">
        <w:rPr>
          <w:b/>
          <w:bCs/>
          <w:sz w:val="24"/>
          <w:szCs w:val="24"/>
        </w:rPr>
        <w:t>Lekarz lecząc pacjenta naprawia kawałek świata</w:t>
      </w:r>
    </w:p>
    <w:p w14:paraId="2BADEA66" w14:textId="77777777" w:rsidR="00955A26" w:rsidRPr="00682E7D" w:rsidRDefault="00955A26" w:rsidP="00184AFD">
      <w:pPr>
        <w:spacing w:after="0" w:line="276" w:lineRule="auto"/>
        <w:ind w:firstLine="708"/>
        <w:jc w:val="both"/>
        <w:rPr>
          <w:sz w:val="24"/>
          <w:szCs w:val="24"/>
        </w:rPr>
      </w:pPr>
      <w:r w:rsidRPr="00682E7D">
        <w:rPr>
          <w:sz w:val="24"/>
          <w:szCs w:val="24"/>
        </w:rPr>
        <w:t xml:space="preserve">Człowiek powinien żyć dłużej. Ale przede wszystkim powinien żyć lepiej. Zagrożenie wynikające z ingerencji świata zewnętrznego i chorób będzie minimalizowane dzięki pracy rzeszy naukowców reprezentujących wiele dyscyplin naukowych. </w:t>
      </w:r>
      <w:r w:rsidRPr="00682E7D">
        <w:rPr>
          <w:b/>
          <w:bCs/>
          <w:sz w:val="24"/>
          <w:szCs w:val="24"/>
        </w:rPr>
        <w:t>Zawsze wierzyłem, że</w:t>
      </w:r>
      <w:r w:rsidR="00184AFD">
        <w:rPr>
          <w:b/>
          <w:bCs/>
          <w:sz w:val="24"/>
          <w:szCs w:val="24"/>
        </w:rPr>
        <w:t> </w:t>
      </w:r>
      <w:r w:rsidRPr="00682E7D">
        <w:rPr>
          <w:b/>
          <w:bCs/>
          <w:sz w:val="24"/>
          <w:szCs w:val="24"/>
        </w:rPr>
        <w:t>warto choć o metr przesunąć tę granicę stąd do wieczności.</w:t>
      </w:r>
    </w:p>
    <w:p w14:paraId="4A062079" w14:textId="77777777" w:rsidR="00955A26" w:rsidRDefault="00955A26" w:rsidP="00184AFD">
      <w:pPr>
        <w:spacing w:after="0" w:line="276" w:lineRule="auto"/>
        <w:ind w:firstLine="708"/>
        <w:jc w:val="both"/>
        <w:rPr>
          <w:b/>
          <w:bCs/>
          <w:sz w:val="24"/>
          <w:szCs w:val="24"/>
        </w:rPr>
      </w:pPr>
      <w:r w:rsidRPr="00682E7D">
        <w:rPr>
          <w:b/>
          <w:bCs/>
          <w:sz w:val="24"/>
          <w:szCs w:val="24"/>
        </w:rPr>
        <w:t>Nie przypuszczałem, że wieczność może być osiągnięta dzięki sztucznej inteligencji, która z pewnością może nas przetrwać. Jednak zanim to nastąpi, AI wielokrotnie nas uratuje i pomoże wyjść z wielu problemów, w które sami się uwikłaliśmy</w:t>
      </w:r>
      <w:r>
        <w:rPr>
          <w:b/>
          <w:bCs/>
          <w:sz w:val="24"/>
          <w:szCs w:val="24"/>
        </w:rPr>
        <w:t>.</w:t>
      </w:r>
    </w:p>
    <w:p w14:paraId="68189E7E" w14:textId="63C259D5" w:rsidR="00A20A69" w:rsidRDefault="00A20A69" w:rsidP="00184AFD">
      <w:pPr>
        <w:spacing w:after="0" w:line="276" w:lineRule="auto"/>
        <w:ind w:firstLine="708"/>
        <w:jc w:val="both"/>
        <w:rPr>
          <w:b/>
          <w:bCs/>
          <w:sz w:val="24"/>
          <w:szCs w:val="24"/>
        </w:rPr>
      </w:pPr>
    </w:p>
    <w:p w14:paraId="31FD2888" w14:textId="5808AF50" w:rsidR="009042B6" w:rsidRDefault="009042B6" w:rsidP="00184AFD">
      <w:pPr>
        <w:spacing w:after="0" w:line="276" w:lineRule="auto"/>
        <w:ind w:firstLine="708"/>
        <w:jc w:val="both"/>
        <w:rPr>
          <w:b/>
          <w:bCs/>
          <w:sz w:val="24"/>
          <w:szCs w:val="24"/>
        </w:rPr>
      </w:pPr>
    </w:p>
    <w:p w14:paraId="603A7BF5" w14:textId="3EB2556C" w:rsidR="009042B6" w:rsidRDefault="009042B6" w:rsidP="00184AFD">
      <w:pPr>
        <w:spacing w:after="0" w:line="276" w:lineRule="auto"/>
        <w:ind w:firstLine="708"/>
        <w:jc w:val="both"/>
        <w:rPr>
          <w:b/>
          <w:bCs/>
          <w:sz w:val="24"/>
          <w:szCs w:val="24"/>
        </w:rPr>
      </w:pPr>
    </w:p>
    <w:p w14:paraId="5A83EDE5" w14:textId="124A45FB" w:rsidR="009042B6" w:rsidRDefault="009042B6" w:rsidP="00184AFD">
      <w:pPr>
        <w:spacing w:after="0" w:line="276" w:lineRule="auto"/>
        <w:ind w:firstLine="708"/>
        <w:jc w:val="both"/>
        <w:rPr>
          <w:b/>
          <w:bCs/>
          <w:sz w:val="24"/>
          <w:szCs w:val="24"/>
        </w:rPr>
      </w:pPr>
    </w:p>
    <w:p w14:paraId="7138DD87" w14:textId="77777777" w:rsidR="00EB0EA7" w:rsidRDefault="00EB0EA7" w:rsidP="00184AFD">
      <w:pPr>
        <w:jc w:val="both"/>
        <w:rPr>
          <w:b/>
          <w:sz w:val="24"/>
          <w:szCs w:val="24"/>
        </w:rPr>
      </w:pPr>
      <w:r>
        <w:rPr>
          <w:b/>
          <w:sz w:val="24"/>
          <w:szCs w:val="24"/>
        </w:rPr>
        <w:lastRenderedPageBreak/>
        <w:t>Sesja VI</w:t>
      </w:r>
    </w:p>
    <w:p w14:paraId="2D97697F" w14:textId="77777777" w:rsidR="00EB0EA7" w:rsidRDefault="00EB0EA7" w:rsidP="00184AFD">
      <w:pPr>
        <w:jc w:val="both"/>
        <w:rPr>
          <w:b/>
          <w:sz w:val="24"/>
          <w:szCs w:val="24"/>
        </w:rPr>
      </w:pPr>
      <w:r>
        <w:rPr>
          <w:b/>
          <w:sz w:val="24"/>
          <w:szCs w:val="24"/>
        </w:rPr>
        <w:t>11:20 – 12:40</w:t>
      </w:r>
    </w:p>
    <w:p w14:paraId="131EE5F6" w14:textId="77777777" w:rsidR="00914B90" w:rsidRPr="006D67EE" w:rsidRDefault="00914B90" w:rsidP="00914B90">
      <w:pPr>
        <w:spacing w:after="0" w:line="240" w:lineRule="auto"/>
        <w:outlineLvl w:val="5"/>
        <w:rPr>
          <w:rFonts w:eastAsia="Times New Roman" w:cstheme="minorHAnsi"/>
          <w:b/>
          <w:sz w:val="24"/>
          <w:szCs w:val="24"/>
          <w:lang w:eastAsia="pl-PL"/>
        </w:rPr>
      </w:pPr>
      <w:r w:rsidRPr="006D67EE">
        <w:rPr>
          <w:rFonts w:eastAsia="Times New Roman" w:cstheme="minorHAnsi"/>
          <w:b/>
          <w:sz w:val="24"/>
          <w:szCs w:val="24"/>
          <w:lang w:eastAsia="pl-PL"/>
        </w:rPr>
        <w:t>B/0.38 Aula wykładowa im. Ireny Bajerowej</w:t>
      </w:r>
    </w:p>
    <w:p w14:paraId="79F04F4B" w14:textId="77777777" w:rsidR="00914B90" w:rsidRDefault="00914B90" w:rsidP="00184AFD">
      <w:pPr>
        <w:jc w:val="both"/>
        <w:rPr>
          <w:b/>
          <w:sz w:val="24"/>
          <w:szCs w:val="24"/>
        </w:rPr>
      </w:pPr>
    </w:p>
    <w:p w14:paraId="24B704E1" w14:textId="77777777" w:rsidR="00EB0EA7" w:rsidRDefault="00EB0EA7" w:rsidP="00184AFD">
      <w:pPr>
        <w:spacing w:after="0"/>
        <w:jc w:val="both"/>
        <w:rPr>
          <w:sz w:val="24"/>
          <w:szCs w:val="24"/>
        </w:rPr>
      </w:pPr>
      <w:r w:rsidRPr="00CD7704">
        <w:rPr>
          <w:b/>
          <w:sz w:val="24"/>
          <w:szCs w:val="24"/>
        </w:rPr>
        <w:t>11:20 – 11:55</w:t>
      </w:r>
      <w:r>
        <w:rPr>
          <w:sz w:val="24"/>
          <w:szCs w:val="24"/>
        </w:rPr>
        <w:t xml:space="preserve"> </w:t>
      </w:r>
      <w:r w:rsidRPr="00954615">
        <w:rPr>
          <w:i/>
          <w:sz w:val="24"/>
          <w:szCs w:val="24"/>
        </w:rPr>
        <w:t>Język fizyki szkolnej</w:t>
      </w:r>
      <w:r>
        <w:rPr>
          <w:sz w:val="24"/>
          <w:szCs w:val="24"/>
        </w:rPr>
        <w:t xml:space="preserve">, </w:t>
      </w:r>
    </w:p>
    <w:p w14:paraId="1C42FA1E" w14:textId="77777777" w:rsidR="00EB0EA7" w:rsidRDefault="00EB0EA7" w:rsidP="00184AFD">
      <w:pPr>
        <w:spacing w:after="0"/>
        <w:jc w:val="both"/>
        <w:rPr>
          <w:sz w:val="24"/>
          <w:szCs w:val="24"/>
        </w:rPr>
      </w:pPr>
      <w:r>
        <w:rPr>
          <w:sz w:val="24"/>
          <w:szCs w:val="24"/>
        </w:rPr>
        <w:t>Tomasz Greczyło, Uniwersytet Wrocławski,</w:t>
      </w:r>
    </w:p>
    <w:p w14:paraId="50820439" w14:textId="77777777" w:rsidR="00EB0EA7" w:rsidRDefault="00EB0EA7" w:rsidP="00184AFD">
      <w:pPr>
        <w:spacing w:after="0"/>
        <w:jc w:val="both"/>
        <w:rPr>
          <w:sz w:val="24"/>
          <w:szCs w:val="24"/>
        </w:rPr>
      </w:pPr>
    </w:p>
    <w:p w14:paraId="26E8E8CF" w14:textId="77777777" w:rsidR="00EB0EA7" w:rsidRPr="00EB0EA7" w:rsidRDefault="00EB0EA7" w:rsidP="00184AFD">
      <w:pPr>
        <w:autoSpaceDE w:val="0"/>
        <w:autoSpaceDN w:val="0"/>
        <w:adjustRightInd w:val="0"/>
        <w:spacing w:after="0" w:line="276" w:lineRule="auto"/>
        <w:ind w:firstLine="708"/>
        <w:jc w:val="both"/>
        <w:rPr>
          <w:rFonts w:eastAsia="LinLibertineO-Identity-H" w:cstheme="minorHAnsi"/>
          <w:sz w:val="24"/>
          <w:szCs w:val="24"/>
        </w:rPr>
      </w:pPr>
      <w:r w:rsidRPr="00EB0EA7">
        <w:rPr>
          <w:rFonts w:eastAsia="LinLibertineO-Identity-H" w:cstheme="minorHAnsi"/>
          <w:sz w:val="24"/>
          <w:szCs w:val="24"/>
        </w:rPr>
        <w:t>Dla języka polskiego opracowano 4 wzory przystępności tekstu. Podczas wystąpienia wzory te</w:t>
      </w:r>
      <w:r>
        <w:rPr>
          <w:rFonts w:eastAsia="LinLibertineO-Identity-H" w:cstheme="minorHAnsi"/>
          <w:sz w:val="24"/>
          <w:szCs w:val="24"/>
        </w:rPr>
        <w:t xml:space="preserve"> </w:t>
      </w:r>
      <w:r w:rsidRPr="00EB0EA7">
        <w:rPr>
          <w:rFonts w:eastAsia="LinLibertineO-Identity-H" w:cstheme="minorHAnsi"/>
          <w:sz w:val="24"/>
          <w:szCs w:val="24"/>
        </w:rPr>
        <w:t>zostaną przedstawione w kontekście języka fizyki szkolnej traktowanego jako język tekstów podręczników</w:t>
      </w:r>
      <w:r>
        <w:rPr>
          <w:rFonts w:eastAsia="LinLibertineO-Identity-H" w:cstheme="minorHAnsi"/>
          <w:sz w:val="24"/>
          <w:szCs w:val="24"/>
        </w:rPr>
        <w:t xml:space="preserve"> </w:t>
      </w:r>
      <w:r w:rsidRPr="00EB0EA7">
        <w:rPr>
          <w:rFonts w:eastAsia="LinLibertineO-Identity-H" w:cstheme="minorHAnsi"/>
          <w:sz w:val="24"/>
          <w:szCs w:val="24"/>
        </w:rPr>
        <w:t>szkolnych. Analiza obejmie wybrane podręczniki fizyki dopuszczone do użytku w</w:t>
      </w:r>
      <w:r>
        <w:rPr>
          <w:rFonts w:eastAsia="LinLibertineO-Identity-H" w:cstheme="minorHAnsi"/>
          <w:sz w:val="24"/>
          <w:szCs w:val="24"/>
        </w:rPr>
        <w:t xml:space="preserve"> </w:t>
      </w:r>
      <w:r w:rsidRPr="00EB0EA7">
        <w:rPr>
          <w:rFonts w:eastAsia="LinLibertineO-Identity-H" w:cstheme="minorHAnsi"/>
          <w:sz w:val="24"/>
          <w:szCs w:val="24"/>
        </w:rPr>
        <w:t>szkołach podstawowych i będzie wstępem do dyskusji na temat użyteczności tych wzorców do</w:t>
      </w:r>
      <w:r>
        <w:rPr>
          <w:rFonts w:eastAsia="LinLibertineO-Identity-H" w:cstheme="minorHAnsi"/>
          <w:sz w:val="24"/>
          <w:szCs w:val="24"/>
        </w:rPr>
        <w:t xml:space="preserve"> </w:t>
      </w:r>
      <w:r w:rsidRPr="00EB0EA7">
        <w:rPr>
          <w:rFonts w:eastAsia="LinLibertineO-Identity-H" w:cstheme="minorHAnsi"/>
          <w:sz w:val="24"/>
          <w:szCs w:val="24"/>
        </w:rPr>
        <w:t>oceny “zrozumiałości” tekstów przez współczesnych ich adresatów</w:t>
      </w:r>
    </w:p>
    <w:p w14:paraId="50380878" w14:textId="77777777" w:rsidR="00EB0EA7" w:rsidRDefault="00EB0EA7" w:rsidP="00184AFD">
      <w:pPr>
        <w:spacing w:after="0"/>
        <w:jc w:val="both"/>
        <w:rPr>
          <w:sz w:val="24"/>
          <w:szCs w:val="24"/>
        </w:rPr>
      </w:pPr>
    </w:p>
    <w:p w14:paraId="10A9B113" w14:textId="77777777" w:rsidR="00EB0EA7" w:rsidRDefault="00EB0EA7" w:rsidP="00184AFD">
      <w:pPr>
        <w:autoSpaceDE w:val="0"/>
        <w:autoSpaceDN w:val="0"/>
        <w:adjustRightInd w:val="0"/>
        <w:spacing w:after="0" w:line="240" w:lineRule="auto"/>
        <w:jc w:val="both"/>
        <w:rPr>
          <w:rFonts w:ascii="LinBiolinumOB-Identity-H" w:eastAsia="LinBiolinumOB-Identity-H" w:cs="LinBiolinumOB-Identity-H"/>
          <w:b/>
          <w:bCs/>
          <w:sz w:val="34"/>
          <w:szCs w:val="34"/>
        </w:rPr>
      </w:pPr>
      <w:r w:rsidRPr="00CD7704">
        <w:rPr>
          <w:b/>
          <w:sz w:val="24"/>
          <w:szCs w:val="24"/>
        </w:rPr>
        <w:t>12:00 – 12:35</w:t>
      </w:r>
      <w:r>
        <w:rPr>
          <w:sz w:val="24"/>
          <w:szCs w:val="24"/>
        </w:rPr>
        <w:t xml:space="preserve"> </w:t>
      </w:r>
      <w:r w:rsidRPr="00065C2C">
        <w:rPr>
          <w:rFonts w:eastAsia="LinBiolinumOB-Identity-H" w:cstheme="minorHAnsi"/>
          <w:bCs/>
          <w:i/>
          <w:sz w:val="24"/>
          <w:szCs w:val="24"/>
        </w:rPr>
        <w:t>Olimpijskie nauczki - o doświadczaniu Olimpiady Fizycznej,</w:t>
      </w:r>
      <w:r>
        <w:rPr>
          <w:rFonts w:ascii="LinBiolinumOB-Identity-H" w:eastAsia="LinBiolinumOB-Identity-H" w:cs="LinBiolinumOB-Identity-H"/>
          <w:b/>
          <w:bCs/>
          <w:sz w:val="34"/>
          <w:szCs w:val="34"/>
        </w:rPr>
        <w:t xml:space="preserve">  </w:t>
      </w:r>
    </w:p>
    <w:p w14:paraId="58FAD255" w14:textId="77777777" w:rsidR="00EB0EA7" w:rsidRDefault="00EB0EA7" w:rsidP="00184AFD">
      <w:pPr>
        <w:autoSpaceDE w:val="0"/>
        <w:autoSpaceDN w:val="0"/>
        <w:adjustRightInd w:val="0"/>
        <w:spacing w:after="0" w:line="240" w:lineRule="auto"/>
        <w:jc w:val="both"/>
        <w:rPr>
          <w:rFonts w:cstheme="minorHAnsi"/>
          <w:sz w:val="24"/>
          <w:szCs w:val="24"/>
        </w:rPr>
      </w:pPr>
      <w:r w:rsidRPr="00E15110">
        <w:rPr>
          <w:rFonts w:cstheme="minorHAnsi"/>
          <w:sz w:val="24"/>
          <w:szCs w:val="24"/>
        </w:rPr>
        <w:t>Dobromiła Szczepaniak, Akademickie Liceum Ogólnokształcące Politechniki Wrocławskiej</w:t>
      </w:r>
    </w:p>
    <w:p w14:paraId="2963FC12" w14:textId="77777777" w:rsidR="00017ED3" w:rsidRDefault="00017ED3" w:rsidP="00184AFD">
      <w:pPr>
        <w:autoSpaceDE w:val="0"/>
        <w:autoSpaceDN w:val="0"/>
        <w:adjustRightInd w:val="0"/>
        <w:spacing w:after="0" w:line="240" w:lineRule="auto"/>
        <w:jc w:val="both"/>
        <w:rPr>
          <w:rFonts w:cstheme="minorHAnsi"/>
          <w:sz w:val="24"/>
          <w:szCs w:val="24"/>
        </w:rPr>
      </w:pPr>
    </w:p>
    <w:p w14:paraId="7BC9F54F" w14:textId="77777777" w:rsidR="00017ED3" w:rsidRPr="00017ED3" w:rsidRDefault="00017ED3" w:rsidP="00184AFD">
      <w:pPr>
        <w:autoSpaceDE w:val="0"/>
        <w:autoSpaceDN w:val="0"/>
        <w:adjustRightInd w:val="0"/>
        <w:spacing w:after="0" w:line="276" w:lineRule="auto"/>
        <w:ind w:firstLine="708"/>
        <w:jc w:val="both"/>
        <w:rPr>
          <w:rFonts w:eastAsia="LinLibertineO-Identity-H" w:cstheme="minorHAnsi"/>
          <w:sz w:val="24"/>
          <w:szCs w:val="24"/>
        </w:rPr>
      </w:pPr>
      <w:r w:rsidRPr="00017ED3">
        <w:rPr>
          <w:rFonts w:eastAsia="LinLibertineO-Identity-H" w:cstheme="minorHAnsi"/>
          <w:sz w:val="24"/>
          <w:szCs w:val="24"/>
        </w:rPr>
        <w:t>Wystąpienie stanowi refleksję nad rolą i znaczeniem Olimpiady Fizycznej z</w:t>
      </w:r>
      <w:r w:rsidR="00184AFD">
        <w:rPr>
          <w:rFonts w:eastAsia="LinLibertineO-Identity-H" w:cstheme="minorHAnsi"/>
          <w:sz w:val="24"/>
          <w:szCs w:val="24"/>
        </w:rPr>
        <w:t> </w:t>
      </w:r>
      <w:r w:rsidRPr="00017ED3">
        <w:rPr>
          <w:rFonts w:eastAsia="LinLibertineO-Identity-H" w:cstheme="minorHAnsi"/>
          <w:sz w:val="24"/>
          <w:szCs w:val="24"/>
        </w:rPr>
        <w:t>perspektywy nauczyciela</w:t>
      </w:r>
      <w:r>
        <w:rPr>
          <w:rFonts w:eastAsia="LinLibertineO-Identity-H" w:cstheme="minorHAnsi"/>
          <w:sz w:val="24"/>
          <w:szCs w:val="24"/>
        </w:rPr>
        <w:t xml:space="preserve"> </w:t>
      </w:r>
      <w:r w:rsidRPr="00017ED3">
        <w:rPr>
          <w:rFonts w:eastAsia="LinLibertineO-Identity-H" w:cstheme="minorHAnsi"/>
          <w:sz w:val="24"/>
          <w:szCs w:val="24"/>
        </w:rPr>
        <w:t>przygotowującego uczniów do udziału w tym prestiżowym konkursie i - od niedawna -</w:t>
      </w:r>
      <w:r>
        <w:rPr>
          <w:rFonts w:eastAsia="LinLibertineO-Identity-H" w:cstheme="minorHAnsi"/>
          <w:sz w:val="24"/>
          <w:szCs w:val="24"/>
        </w:rPr>
        <w:t xml:space="preserve"> </w:t>
      </w:r>
      <w:r w:rsidRPr="00017ED3">
        <w:rPr>
          <w:rFonts w:eastAsia="LinLibertineO-Identity-H" w:cstheme="minorHAnsi"/>
          <w:sz w:val="24"/>
          <w:szCs w:val="24"/>
        </w:rPr>
        <w:t>cieszącego się sukcesami swoich podopiecznych. Omówione zostaną korzyści płynące z uczestnictwa</w:t>
      </w:r>
      <w:r>
        <w:rPr>
          <w:rFonts w:eastAsia="LinLibertineO-Identity-H" w:cstheme="minorHAnsi"/>
          <w:sz w:val="24"/>
          <w:szCs w:val="24"/>
        </w:rPr>
        <w:t xml:space="preserve"> </w:t>
      </w:r>
      <w:r w:rsidRPr="00017ED3">
        <w:rPr>
          <w:rFonts w:eastAsia="LinLibertineO-Identity-H" w:cstheme="minorHAnsi"/>
          <w:sz w:val="24"/>
          <w:szCs w:val="24"/>
        </w:rPr>
        <w:t>w Olimpiadzie, zarówno dla uczniów jak i dla nauczycieli, dla których jest to okazja do</w:t>
      </w:r>
      <w:r>
        <w:rPr>
          <w:rFonts w:eastAsia="LinLibertineO-Identity-H" w:cstheme="minorHAnsi"/>
          <w:sz w:val="24"/>
          <w:szCs w:val="24"/>
        </w:rPr>
        <w:t xml:space="preserve"> </w:t>
      </w:r>
      <w:r w:rsidRPr="00017ED3">
        <w:rPr>
          <w:rFonts w:eastAsia="LinLibertineO-Identity-H" w:cstheme="minorHAnsi"/>
          <w:sz w:val="24"/>
          <w:szCs w:val="24"/>
        </w:rPr>
        <w:t>rozwoju zawodowego, pracy z pasjonatami oraz satysfakcji z towarzyszenia młodym ludziom w</w:t>
      </w:r>
      <w:r>
        <w:rPr>
          <w:rFonts w:eastAsia="LinLibertineO-Identity-H" w:cstheme="minorHAnsi"/>
          <w:sz w:val="24"/>
          <w:szCs w:val="24"/>
        </w:rPr>
        <w:t xml:space="preserve"> </w:t>
      </w:r>
      <w:r w:rsidRPr="00017ED3">
        <w:rPr>
          <w:rFonts w:eastAsia="LinLibertineO-Identity-H" w:cstheme="minorHAnsi"/>
          <w:sz w:val="24"/>
          <w:szCs w:val="24"/>
        </w:rPr>
        <w:t>ich naukowej drodze.</w:t>
      </w:r>
    </w:p>
    <w:p w14:paraId="0DD4CF70" w14:textId="77777777" w:rsidR="00017ED3" w:rsidRPr="00017ED3" w:rsidRDefault="00017ED3" w:rsidP="00184AFD">
      <w:pPr>
        <w:autoSpaceDE w:val="0"/>
        <w:autoSpaceDN w:val="0"/>
        <w:adjustRightInd w:val="0"/>
        <w:spacing w:after="0" w:line="276" w:lineRule="auto"/>
        <w:ind w:firstLine="708"/>
        <w:jc w:val="both"/>
        <w:rPr>
          <w:rFonts w:eastAsia="LinLibertineO-Identity-H" w:cstheme="minorHAnsi"/>
          <w:sz w:val="24"/>
          <w:szCs w:val="24"/>
        </w:rPr>
      </w:pPr>
      <w:r w:rsidRPr="00017ED3">
        <w:rPr>
          <w:rFonts w:eastAsia="LinLibertineO-Identity-H" w:cstheme="minorHAnsi"/>
          <w:sz w:val="24"/>
          <w:szCs w:val="24"/>
        </w:rPr>
        <w:t>Zaprezentowane zostaną przykłady zadań olimpijskich, zarówno teoretycznych, jak i</w:t>
      </w:r>
      <w:r w:rsidR="00184AFD">
        <w:rPr>
          <w:rFonts w:eastAsia="LinLibertineO-Identity-H" w:cstheme="minorHAnsi"/>
          <w:sz w:val="24"/>
          <w:szCs w:val="24"/>
        </w:rPr>
        <w:t> </w:t>
      </w:r>
      <w:r w:rsidRPr="00017ED3">
        <w:rPr>
          <w:rFonts w:eastAsia="LinLibertineO-Identity-H" w:cstheme="minorHAnsi"/>
          <w:sz w:val="24"/>
          <w:szCs w:val="24"/>
        </w:rPr>
        <w:t>doświadczalnych,</w:t>
      </w:r>
      <w:r>
        <w:rPr>
          <w:rFonts w:eastAsia="LinLibertineO-Identity-H" w:cstheme="minorHAnsi"/>
          <w:sz w:val="24"/>
          <w:szCs w:val="24"/>
        </w:rPr>
        <w:t xml:space="preserve"> </w:t>
      </w:r>
      <w:r w:rsidRPr="00017ED3">
        <w:rPr>
          <w:rFonts w:eastAsia="LinLibertineO-Identity-H" w:cstheme="minorHAnsi"/>
          <w:sz w:val="24"/>
          <w:szCs w:val="24"/>
        </w:rPr>
        <w:t>wraz z omówieniem ich poziomu trudności oraz tego, jakiego rodzaju umiejętności wymagają</w:t>
      </w:r>
      <w:r>
        <w:rPr>
          <w:rFonts w:eastAsia="LinLibertineO-Identity-H" w:cstheme="minorHAnsi"/>
          <w:sz w:val="24"/>
          <w:szCs w:val="24"/>
        </w:rPr>
        <w:t xml:space="preserve"> </w:t>
      </w:r>
      <w:r w:rsidRPr="00017ED3">
        <w:rPr>
          <w:rFonts w:eastAsia="LinLibertineO-Identity-H" w:cstheme="minorHAnsi"/>
          <w:sz w:val="24"/>
          <w:szCs w:val="24"/>
        </w:rPr>
        <w:t>od uczestników. Przeanalizowane zostaną wybrane zadania z</w:t>
      </w:r>
      <w:r w:rsidR="00184AFD">
        <w:rPr>
          <w:rFonts w:eastAsia="LinLibertineO-Identity-H" w:cstheme="minorHAnsi"/>
          <w:sz w:val="24"/>
          <w:szCs w:val="24"/>
        </w:rPr>
        <w:t> </w:t>
      </w:r>
      <w:r w:rsidRPr="00017ED3">
        <w:rPr>
          <w:rFonts w:eastAsia="LinLibertineO-Identity-H" w:cstheme="minorHAnsi"/>
          <w:sz w:val="24"/>
          <w:szCs w:val="24"/>
        </w:rPr>
        <w:t>etapów: korespondencyjnych,</w:t>
      </w:r>
      <w:r>
        <w:rPr>
          <w:rFonts w:eastAsia="LinLibertineO-Identity-H" w:cstheme="minorHAnsi"/>
          <w:sz w:val="24"/>
          <w:szCs w:val="24"/>
        </w:rPr>
        <w:t xml:space="preserve"> </w:t>
      </w:r>
      <w:r w:rsidRPr="00017ED3">
        <w:rPr>
          <w:rFonts w:eastAsia="LinLibertineO-Identity-H" w:cstheme="minorHAnsi"/>
          <w:sz w:val="24"/>
          <w:szCs w:val="24"/>
        </w:rPr>
        <w:t>okręgowych i finałowych z ostatnich lat.</w:t>
      </w:r>
    </w:p>
    <w:p w14:paraId="3826B95B" w14:textId="77777777" w:rsidR="00017ED3" w:rsidRPr="00017ED3" w:rsidRDefault="00017ED3" w:rsidP="00184AFD">
      <w:pPr>
        <w:autoSpaceDE w:val="0"/>
        <w:autoSpaceDN w:val="0"/>
        <w:adjustRightInd w:val="0"/>
        <w:spacing w:after="0" w:line="276" w:lineRule="auto"/>
        <w:ind w:firstLine="708"/>
        <w:jc w:val="both"/>
        <w:rPr>
          <w:rFonts w:cstheme="minorHAnsi"/>
          <w:sz w:val="24"/>
          <w:szCs w:val="24"/>
        </w:rPr>
      </w:pPr>
      <w:r w:rsidRPr="00017ED3">
        <w:rPr>
          <w:rFonts w:eastAsia="LinLibertineO-Identity-H" w:cstheme="minorHAnsi"/>
          <w:sz w:val="24"/>
          <w:szCs w:val="24"/>
        </w:rPr>
        <w:t>Część wystąpienia poświęcona będzie przeglądowi metod pracy z uczniami przygotowującymi się</w:t>
      </w:r>
      <w:r>
        <w:rPr>
          <w:rFonts w:eastAsia="LinLibertineO-Identity-H" w:cstheme="minorHAnsi"/>
          <w:sz w:val="24"/>
          <w:szCs w:val="24"/>
        </w:rPr>
        <w:t xml:space="preserve"> </w:t>
      </w:r>
      <w:r w:rsidRPr="00017ED3">
        <w:rPr>
          <w:rFonts w:eastAsia="LinLibertineO-Identity-H" w:cstheme="minorHAnsi"/>
          <w:sz w:val="24"/>
          <w:szCs w:val="24"/>
        </w:rPr>
        <w:t>do Olimpiady. Przedstawię również swoją subiektywną ocenę skuteczności poszczególnych podejść</w:t>
      </w:r>
      <w:r>
        <w:rPr>
          <w:rFonts w:eastAsia="LinLibertineO-Identity-H" w:cstheme="minorHAnsi"/>
          <w:sz w:val="24"/>
          <w:szCs w:val="24"/>
        </w:rPr>
        <w:t xml:space="preserve"> </w:t>
      </w:r>
      <w:r w:rsidRPr="00017ED3">
        <w:rPr>
          <w:rFonts w:eastAsia="LinLibertineO-Identity-H" w:cstheme="minorHAnsi"/>
          <w:sz w:val="24"/>
          <w:szCs w:val="24"/>
        </w:rPr>
        <w:t>oraz praktyczne wskazówki dla nauczycieli, którzy chcieliby rozpocząć lub udoskonalić swoją</w:t>
      </w:r>
      <w:r>
        <w:rPr>
          <w:rFonts w:eastAsia="LinLibertineO-Identity-H" w:cstheme="minorHAnsi"/>
          <w:sz w:val="24"/>
          <w:szCs w:val="24"/>
        </w:rPr>
        <w:t xml:space="preserve"> </w:t>
      </w:r>
      <w:r w:rsidRPr="00017ED3">
        <w:rPr>
          <w:rFonts w:eastAsia="LinLibertineO-Identity-H" w:cstheme="minorHAnsi"/>
          <w:sz w:val="24"/>
          <w:szCs w:val="24"/>
        </w:rPr>
        <w:t>pracę z potencjalnymi olimpijczykami.</w:t>
      </w:r>
    </w:p>
    <w:p w14:paraId="40A19E57" w14:textId="77777777" w:rsidR="00063724" w:rsidRDefault="00063724" w:rsidP="00A534DD">
      <w:pPr>
        <w:autoSpaceDE w:val="0"/>
        <w:autoSpaceDN w:val="0"/>
        <w:adjustRightInd w:val="0"/>
        <w:spacing w:after="0" w:line="276" w:lineRule="auto"/>
        <w:rPr>
          <w:rFonts w:cstheme="minorHAnsi"/>
          <w:sz w:val="24"/>
          <w:szCs w:val="24"/>
        </w:rPr>
      </w:pPr>
    </w:p>
    <w:p w14:paraId="134457FC" w14:textId="77777777" w:rsidR="00063724" w:rsidRDefault="00063724" w:rsidP="00EB0EA7">
      <w:pPr>
        <w:autoSpaceDE w:val="0"/>
        <w:autoSpaceDN w:val="0"/>
        <w:adjustRightInd w:val="0"/>
        <w:spacing w:after="0" w:line="240" w:lineRule="auto"/>
        <w:rPr>
          <w:rFonts w:cstheme="minorHAnsi"/>
          <w:sz w:val="24"/>
          <w:szCs w:val="24"/>
        </w:rPr>
      </w:pPr>
    </w:p>
    <w:p w14:paraId="3FF012FF" w14:textId="77777777" w:rsidR="00955A26" w:rsidRPr="00682E7D" w:rsidRDefault="00955A26" w:rsidP="00955A26">
      <w:pPr>
        <w:spacing w:after="0"/>
        <w:ind w:firstLine="708"/>
        <w:jc w:val="both"/>
        <w:rPr>
          <w:sz w:val="24"/>
          <w:szCs w:val="24"/>
        </w:rPr>
      </w:pPr>
    </w:p>
    <w:p w14:paraId="7815A02B" w14:textId="77777777" w:rsidR="00955A26" w:rsidRPr="005F2B5B" w:rsidRDefault="00955A26" w:rsidP="005F2B5B">
      <w:pPr>
        <w:pStyle w:val="NormalnyWeb"/>
        <w:spacing w:before="0" w:beforeAutospacing="0" w:after="0" w:afterAutospacing="0" w:line="276" w:lineRule="auto"/>
        <w:jc w:val="both"/>
        <w:rPr>
          <w:rFonts w:asciiTheme="minorHAnsi" w:hAnsiTheme="minorHAnsi" w:cstheme="minorHAnsi"/>
          <w:sz w:val="24"/>
          <w:szCs w:val="24"/>
        </w:rPr>
      </w:pPr>
    </w:p>
    <w:bookmarkEnd w:id="5"/>
    <w:p w14:paraId="70AE8229" w14:textId="77777777" w:rsidR="00B20009" w:rsidRDefault="00B20009" w:rsidP="00B20009">
      <w:pPr>
        <w:pStyle w:val="Akapitzlist"/>
        <w:rPr>
          <w:rFonts w:ascii="Aptos" w:hAnsi="Aptos"/>
          <w:sz w:val="24"/>
          <w:szCs w:val="24"/>
        </w:rPr>
      </w:pPr>
    </w:p>
    <w:p w14:paraId="14841F36" w14:textId="77777777" w:rsidR="0024579E" w:rsidRDefault="0024579E" w:rsidP="0024579E"/>
    <w:p w14:paraId="2BAE2612" w14:textId="77777777" w:rsidR="0024579E" w:rsidRDefault="0024579E" w:rsidP="0024579E"/>
    <w:p w14:paraId="75D1B2BA" w14:textId="77777777" w:rsidR="00122E47" w:rsidRPr="009245B5" w:rsidRDefault="00122E47" w:rsidP="00122E47">
      <w:pPr>
        <w:rPr>
          <w:b/>
          <w:sz w:val="28"/>
          <w:szCs w:val="28"/>
        </w:rPr>
      </w:pPr>
    </w:p>
    <w:sectPr w:rsidR="00122E47" w:rsidRPr="009245B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64DD0" w14:textId="77777777" w:rsidR="00BC45B7" w:rsidRDefault="00BC45B7" w:rsidP="00697BC5">
      <w:pPr>
        <w:spacing w:after="0" w:line="240" w:lineRule="auto"/>
      </w:pPr>
      <w:r>
        <w:separator/>
      </w:r>
    </w:p>
  </w:endnote>
  <w:endnote w:type="continuationSeparator" w:id="0">
    <w:p w14:paraId="6287A62F" w14:textId="77777777" w:rsidR="00BC45B7" w:rsidRDefault="00BC45B7" w:rsidP="0069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altName w:val="Arial"/>
    <w:charset w:val="00"/>
    <w:family w:val="auto"/>
    <w:pitch w:val="default"/>
  </w:font>
  <w:font w:name="Liberation Serif">
    <w:panose1 w:val="00000000000000000000"/>
    <w:charset w:val="00"/>
    <w:family w:val="roman"/>
    <w:notTrueType/>
    <w:pitch w:val="default"/>
  </w:font>
  <w:font w:name="Noto Serif CJK SC">
    <w:altName w:val="Cambria"/>
    <w:panose1 w:val="00000000000000000000"/>
    <w:charset w:val="00"/>
    <w:family w:val="roman"/>
    <w:notTrueType/>
    <w:pitch w:val="default"/>
  </w:font>
  <w:font w:name="Noto Sans Devanagari">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LinLibertineO-Identity-H">
    <w:altName w:val="Yu Gothic"/>
    <w:panose1 w:val="00000000000000000000"/>
    <w:charset w:val="80"/>
    <w:family w:val="auto"/>
    <w:notTrueType/>
    <w:pitch w:val="default"/>
    <w:sig w:usb0="00000001" w:usb1="08070000" w:usb2="00000010" w:usb3="00000000" w:csb0="00020000" w:csb1="00000000"/>
  </w:font>
  <w:font w:name="LinBiolinumOB-Identity-H">
    <w:altName w:val="Yu Gothic"/>
    <w:panose1 w:val="00000000000000000000"/>
    <w:charset w:val="80"/>
    <w:family w:val="auto"/>
    <w:notTrueType/>
    <w:pitch w:val="default"/>
    <w:sig w:usb0="00000001" w:usb1="08070000" w:usb2="00000010" w:usb3="00000000" w:csb0="00020000" w:csb1="00000000"/>
  </w:font>
  <w:font w:name="Linux Libertine O">
    <w:altName w:val="Times New Roman"/>
    <w:panose1 w:val="00000000000000000000"/>
    <w:charset w:val="00"/>
    <w:family w:val="modern"/>
    <w:notTrueType/>
    <w:pitch w:val="variable"/>
    <w:sig w:usb0="E0000AFF" w:usb1="5200E5FB" w:usb2="0200002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38317"/>
      <w:docPartObj>
        <w:docPartGallery w:val="Page Numbers (Bottom of Page)"/>
        <w:docPartUnique/>
      </w:docPartObj>
    </w:sdtPr>
    <w:sdtEndPr/>
    <w:sdtContent>
      <w:p w14:paraId="1330188F" w14:textId="77777777" w:rsidR="00697BC5" w:rsidRDefault="00697BC5">
        <w:pPr>
          <w:pStyle w:val="Stopka"/>
          <w:jc w:val="center"/>
        </w:pPr>
        <w:r>
          <w:fldChar w:fldCharType="begin"/>
        </w:r>
        <w:r>
          <w:instrText>PAGE   \* MERGEFORMAT</w:instrText>
        </w:r>
        <w:r>
          <w:fldChar w:fldCharType="separate"/>
        </w:r>
        <w:r w:rsidR="003E6DF2">
          <w:rPr>
            <w:noProof/>
          </w:rPr>
          <w:t>20</w:t>
        </w:r>
        <w:r>
          <w:fldChar w:fldCharType="end"/>
        </w:r>
      </w:p>
    </w:sdtContent>
  </w:sdt>
  <w:p w14:paraId="372ADF1F" w14:textId="77777777" w:rsidR="00697BC5" w:rsidRDefault="00697B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23FFF" w14:textId="77777777" w:rsidR="00BC45B7" w:rsidRDefault="00BC45B7" w:rsidP="00697BC5">
      <w:pPr>
        <w:spacing w:after="0" w:line="240" w:lineRule="auto"/>
      </w:pPr>
      <w:r>
        <w:separator/>
      </w:r>
    </w:p>
  </w:footnote>
  <w:footnote w:type="continuationSeparator" w:id="0">
    <w:p w14:paraId="1E90F643" w14:textId="77777777" w:rsidR="00BC45B7" w:rsidRDefault="00BC45B7" w:rsidP="00697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33B5"/>
    <w:multiLevelType w:val="multilevel"/>
    <w:tmpl w:val="B75CB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AE41807"/>
    <w:multiLevelType w:val="hybridMultilevel"/>
    <w:tmpl w:val="109C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B2D54C9"/>
    <w:multiLevelType w:val="hybridMultilevel"/>
    <w:tmpl w:val="A80C5342"/>
    <w:lvl w:ilvl="0" w:tplc="A4F48DE4">
      <w:start w:val="1"/>
      <w:numFmt w:val="decimal"/>
      <w:lvlText w:val="%1."/>
      <w:lvlJc w:val="left"/>
      <w:pPr>
        <w:ind w:left="720" w:hanging="360"/>
      </w:pPr>
      <w:rPr>
        <w:rFonts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32A65C8"/>
    <w:multiLevelType w:val="hybridMultilevel"/>
    <w:tmpl w:val="CD688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BC75CD8"/>
    <w:multiLevelType w:val="hybridMultilevel"/>
    <w:tmpl w:val="4E383F44"/>
    <w:lvl w:ilvl="0" w:tplc="04150001">
      <w:start w:val="1"/>
      <w:numFmt w:val="bullet"/>
      <w:lvlText w:val=""/>
      <w:lvlJc w:val="left"/>
      <w:pPr>
        <w:ind w:left="821" w:hanging="360"/>
      </w:pPr>
      <w:rPr>
        <w:rFonts w:ascii="Symbol" w:hAnsi="Symbol" w:hint="default"/>
      </w:rPr>
    </w:lvl>
    <w:lvl w:ilvl="1" w:tplc="04150003" w:tentative="1">
      <w:start w:val="1"/>
      <w:numFmt w:val="bullet"/>
      <w:lvlText w:val="o"/>
      <w:lvlJc w:val="left"/>
      <w:pPr>
        <w:ind w:left="1541" w:hanging="360"/>
      </w:pPr>
      <w:rPr>
        <w:rFonts w:ascii="Courier New" w:hAnsi="Courier New" w:cs="Courier New" w:hint="default"/>
      </w:rPr>
    </w:lvl>
    <w:lvl w:ilvl="2" w:tplc="04150005" w:tentative="1">
      <w:start w:val="1"/>
      <w:numFmt w:val="bullet"/>
      <w:lvlText w:val=""/>
      <w:lvlJc w:val="left"/>
      <w:pPr>
        <w:ind w:left="2261" w:hanging="360"/>
      </w:pPr>
      <w:rPr>
        <w:rFonts w:ascii="Wingdings" w:hAnsi="Wingdings" w:hint="default"/>
      </w:rPr>
    </w:lvl>
    <w:lvl w:ilvl="3" w:tplc="04150001" w:tentative="1">
      <w:start w:val="1"/>
      <w:numFmt w:val="bullet"/>
      <w:lvlText w:val=""/>
      <w:lvlJc w:val="left"/>
      <w:pPr>
        <w:ind w:left="2981" w:hanging="360"/>
      </w:pPr>
      <w:rPr>
        <w:rFonts w:ascii="Symbol" w:hAnsi="Symbol" w:hint="default"/>
      </w:rPr>
    </w:lvl>
    <w:lvl w:ilvl="4" w:tplc="04150003" w:tentative="1">
      <w:start w:val="1"/>
      <w:numFmt w:val="bullet"/>
      <w:lvlText w:val="o"/>
      <w:lvlJc w:val="left"/>
      <w:pPr>
        <w:ind w:left="3701" w:hanging="360"/>
      </w:pPr>
      <w:rPr>
        <w:rFonts w:ascii="Courier New" w:hAnsi="Courier New" w:cs="Courier New" w:hint="default"/>
      </w:rPr>
    </w:lvl>
    <w:lvl w:ilvl="5" w:tplc="04150005" w:tentative="1">
      <w:start w:val="1"/>
      <w:numFmt w:val="bullet"/>
      <w:lvlText w:val=""/>
      <w:lvlJc w:val="left"/>
      <w:pPr>
        <w:ind w:left="4421" w:hanging="360"/>
      </w:pPr>
      <w:rPr>
        <w:rFonts w:ascii="Wingdings" w:hAnsi="Wingdings" w:hint="default"/>
      </w:rPr>
    </w:lvl>
    <w:lvl w:ilvl="6" w:tplc="04150001" w:tentative="1">
      <w:start w:val="1"/>
      <w:numFmt w:val="bullet"/>
      <w:lvlText w:val=""/>
      <w:lvlJc w:val="left"/>
      <w:pPr>
        <w:ind w:left="5141" w:hanging="360"/>
      </w:pPr>
      <w:rPr>
        <w:rFonts w:ascii="Symbol" w:hAnsi="Symbol" w:hint="default"/>
      </w:rPr>
    </w:lvl>
    <w:lvl w:ilvl="7" w:tplc="04150003" w:tentative="1">
      <w:start w:val="1"/>
      <w:numFmt w:val="bullet"/>
      <w:lvlText w:val="o"/>
      <w:lvlJc w:val="left"/>
      <w:pPr>
        <w:ind w:left="5861" w:hanging="360"/>
      </w:pPr>
      <w:rPr>
        <w:rFonts w:ascii="Courier New" w:hAnsi="Courier New" w:cs="Courier New" w:hint="default"/>
      </w:rPr>
    </w:lvl>
    <w:lvl w:ilvl="8" w:tplc="04150005" w:tentative="1">
      <w:start w:val="1"/>
      <w:numFmt w:val="bullet"/>
      <w:lvlText w:val=""/>
      <w:lvlJc w:val="left"/>
      <w:pPr>
        <w:ind w:left="6581" w:hanging="360"/>
      </w:pPr>
      <w:rPr>
        <w:rFonts w:ascii="Wingdings" w:hAnsi="Wingdings" w:hint="default"/>
      </w:rPr>
    </w:lvl>
  </w:abstractNum>
  <w:abstractNum w:abstractNumId="5">
    <w:nsid w:val="7D1D11B0"/>
    <w:multiLevelType w:val="hybridMultilevel"/>
    <w:tmpl w:val="73E0F512"/>
    <w:lvl w:ilvl="0" w:tplc="DE54FF08">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476"/>
    <w:rsid w:val="00017ED3"/>
    <w:rsid w:val="00063724"/>
    <w:rsid w:val="00082238"/>
    <w:rsid w:val="0009372E"/>
    <w:rsid w:val="000A2765"/>
    <w:rsid w:val="00102184"/>
    <w:rsid w:val="00122E47"/>
    <w:rsid w:val="00182384"/>
    <w:rsid w:val="00184AFD"/>
    <w:rsid w:val="001F14CE"/>
    <w:rsid w:val="00201EF3"/>
    <w:rsid w:val="00215A1E"/>
    <w:rsid w:val="0024579E"/>
    <w:rsid w:val="00257584"/>
    <w:rsid w:val="00264235"/>
    <w:rsid w:val="00284AFD"/>
    <w:rsid w:val="00285E09"/>
    <w:rsid w:val="00297DC6"/>
    <w:rsid w:val="00303C3E"/>
    <w:rsid w:val="003047D4"/>
    <w:rsid w:val="00324F6F"/>
    <w:rsid w:val="00340FC6"/>
    <w:rsid w:val="00357CA6"/>
    <w:rsid w:val="00395662"/>
    <w:rsid w:val="003A176E"/>
    <w:rsid w:val="003C7603"/>
    <w:rsid w:val="003D433C"/>
    <w:rsid w:val="003E6476"/>
    <w:rsid w:val="003E6DF2"/>
    <w:rsid w:val="00431CDB"/>
    <w:rsid w:val="004332D6"/>
    <w:rsid w:val="004E7E77"/>
    <w:rsid w:val="005637DE"/>
    <w:rsid w:val="00566B08"/>
    <w:rsid w:val="00580172"/>
    <w:rsid w:val="005879CF"/>
    <w:rsid w:val="0059674E"/>
    <w:rsid w:val="005A2CDE"/>
    <w:rsid w:val="005C78FD"/>
    <w:rsid w:val="005E00B1"/>
    <w:rsid w:val="005F2B5B"/>
    <w:rsid w:val="005F502C"/>
    <w:rsid w:val="006234B6"/>
    <w:rsid w:val="00663134"/>
    <w:rsid w:val="00697BC5"/>
    <w:rsid w:val="006C7685"/>
    <w:rsid w:val="006D67EE"/>
    <w:rsid w:val="006E6D56"/>
    <w:rsid w:val="00716508"/>
    <w:rsid w:val="00723601"/>
    <w:rsid w:val="00781799"/>
    <w:rsid w:val="00793775"/>
    <w:rsid w:val="007F2469"/>
    <w:rsid w:val="00832ADB"/>
    <w:rsid w:val="0084320C"/>
    <w:rsid w:val="00846871"/>
    <w:rsid w:val="0085355D"/>
    <w:rsid w:val="009042B6"/>
    <w:rsid w:val="00914B90"/>
    <w:rsid w:val="00931B3F"/>
    <w:rsid w:val="00954FCD"/>
    <w:rsid w:val="00955A26"/>
    <w:rsid w:val="00975F9F"/>
    <w:rsid w:val="009E167B"/>
    <w:rsid w:val="009E7747"/>
    <w:rsid w:val="00A10F8E"/>
    <w:rsid w:val="00A20A69"/>
    <w:rsid w:val="00A51035"/>
    <w:rsid w:val="00A534DD"/>
    <w:rsid w:val="00A8226D"/>
    <w:rsid w:val="00AA29E3"/>
    <w:rsid w:val="00B20009"/>
    <w:rsid w:val="00B31A70"/>
    <w:rsid w:val="00B81360"/>
    <w:rsid w:val="00BB5A43"/>
    <w:rsid w:val="00BC45B7"/>
    <w:rsid w:val="00BE0D1B"/>
    <w:rsid w:val="00BE6103"/>
    <w:rsid w:val="00BF5DAD"/>
    <w:rsid w:val="00C52B7A"/>
    <w:rsid w:val="00C805BB"/>
    <w:rsid w:val="00CA1609"/>
    <w:rsid w:val="00CD4DC9"/>
    <w:rsid w:val="00D16479"/>
    <w:rsid w:val="00D54662"/>
    <w:rsid w:val="00D56664"/>
    <w:rsid w:val="00DC76E1"/>
    <w:rsid w:val="00DE0236"/>
    <w:rsid w:val="00E14204"/>
    <w:rsid w:val="00E51F40"/>
    <w:rsid w:val="00E555E5"/>
    <w:rsid w:val="00E579EC"/>
    <w:rsid w:val="00E72835"/>
    <w:rsid w:val="00EB0EA7"/>
    <w:rsid w:val="00EC62C4"/>
    <w:rsid w:val="00EC784B"/>
    <w:rsid w:val="00F50711"/>
    <w:rsid w:val="00F614EC"/>
    <w:rsid w:val="00FA1F0E"/>
    <w:rsid w:val="00FB1342"/>
    <w:rsid w:val="00FC02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B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40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03C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E6476"/>
    <w:pPr>
      <w:spacing w:before="100" w:beforeAutospacing="1" w:after="100" w:afterAutospacing="1" w:line="240" w:lineRule="auto"/>
    </w:pPr>
    <w:rPr>
      <w:rFonts w:ascii="Calibri" w:hAnsi="Calibri" w:cs="Calibri"/>
      <w:lang w:eastAsia="pl-PL"/>
    </w:rPr>
  </w:style>
  <w:style w:type="character" w:customStyle="1" w:styleId="apple-converted-space">
    <w:name w:val="apple-converted-space"/>
    <w:basedOn w:val="Domylnaczcionkaakapitu"/>
    <w:rsid w:val="003E6476"/>
  </w:style>
  <w:style w:type="character" w:styleId="Uwydatnienie">
    <w:name w:val="Emphasis"/>
    <w:basedOn w:val="Domylnaczcionkaakapitu"/>
    <w:uiPriority w:val="20"/>
    <w:qFormat/>
    <w:rsid w:val="003E6476"/>
    <w:rPr>
      <w:i/>
      <w:iCs/>
    </w:rPr>
  </w:style>
  <w:style w:type="paragraph" w:styleId="Akapitzlist">
    <w:name w:val="List Paragraph"/>
    <w:basedOn w:val="Normalny"/>
    <w:uiPriority w:val="34"/>
    <w:qFormat/>
    <w:rsid w:val="00E72835"/>
    <w:pPr>
      <w:ind w:left="720"/>
      <w:contextualSpacing/>
    </w:pPr>
  </w:style>
  <w:style w:type="paragraph" w:styleId="Podtytu">
    <w:name w:val="Subtitle"/>
    <w:basedOn w:val="Normalny"/>
    <w:link w:val="PodtytuZnak"/>
    <w:uiPriority w:val="11"/>
    <w:qFormat/>
    <w:rsid w:val="00B20009"/>
    <w:pPr>
      <w:spacing w:line="252" w:lineRule="auto"/>
    </w:pPr>
    <w:rPr>
      <w:rFonts w:ascii="Aptos" w:hAnsi="Aptos" w:cs="Calibri"/>
      <w:color w:val="595959"/>
      <w:spacing w:val="15"/>
      <w:sz w:val="28"/>
      <w:szCs w:val="28"/>
      <w14:ligatures w14:val="standardContextual"/>
    </w:rPr>
  </w:style>
  <w:style w:type="character" w:customStyle="1" w:styleId="PodtytuZnak">
    <w:name w:val="Podtytuł Znak"/>
    <w:basedOn w:val="Domylnaczcionkaakapitu"/>
    <w:link w:val="Podtytu"/>
    <w:uiPriority w:val="11"/>
    <w:rsid w:val="00B20009"/>
    <w:rPr>
      <w:rFonts w:ascii="Aptos" w:hAnsi="Aptos" w:cs="Calibri"/>
      <w:color w:val="595959"/>
      <w:spacing w:val="15"/>
      <w:sz w:val="28"/>
      <w:szCs w:val="28"/>
      <w14:ligatures w14:val="standardContextual"/>
    </w:rPr>
  </w:style>
  <w:style w:type="paragraph" w:styleId="Zwykytekst">
    <w:name w:val="Plain Text"/>
    <w:basedOn w:val="Normalny"/>
    <w:link w:val="ZwykytekstZnak"/>
    <w:uiPriority w:val="99"/>
    <w:unhideWhenUsed/>
    <w:rsid w:val="0059674E"/>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59674E"/>
    <w:rPr>
      <w:rFonts w:ascii="Calibri" w:hAnsi="Calibri" w:cs="Calibri"/>
    </w:rPr>
  </w:style>
  <w:style w:type="paragraph" w:customStyle="1" w:styleId="Standard">
    <w:name w:val="Standard"/>
    <w:rsid w:val="00954FCD"/>
    <w:pPr>
      <w:suppressAutoHyphens/>
      <w:autoSpaceDN w:val="0"/>
      <w:spacing w:after="0" w:line="240" w:lineRule="auto"/>
      <w:textAlignment w:val="baseline"/>
    </w:pPr>
    <w:rPr>
      <w:rFonts w:ascii="Liberation Serif" w:eastAsia="Noto Serif CJK SC" w:hAnsi="Liberation Serif" w:cs="Noto Sans Devanagari"/>
      <w:kern w:val="3"/>
      <w:sz w:val="24"/>
      <w:szCs w:val="24"/>
      <w:lang w:val="en-US" w:eastAsia="zh-CN" w:bidi="hi-IN"/>
    </w:rPr>
  </w:style>
  <w:style w:type="paragraph" w:styleId="Tekstkomentarza">
    <w:name w:val="annotation text"/>
    <w:basedOn w:val="Normalny"/>
    <w:link w:val="TekstkomentarzaZnak"/>
    <w:uiPriority w:val="99"/>
    <w:semiHidden/>
    <w:unhideWhenUsed/>
    <w:rsid w:val="007165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6508"/>
    <w:rPr>
      <w:sz w:val="20"/>
      <w:szCs w:val="20"/>
    </w:rPr>
  </w:style>
  <w:style w:type="character" w:customStyle="1" w:styleId="Nagwek2Znak">
    <w:name w:val="Nagłówek 2 Znak"/>
    <w:basedOn w:val="Domylnaczcionkaakapitu"/>
    <w:link w:val="Nagwek2"/>
    <w:uiPriority w:val="9"/>
    <w:rsid w:val="00303C3E"/>
    <w:rPr>
      <w:rFonts w:asciiTheme="majorHAnsi" w:eastAsiaTheme="majorEastAsia" w:hAnsiTheme="majorHAnsi" w:cstheme="majorBidi"/>
      <w:color w:val="2F5496" w:themeColor="accent1" w:themeShade="BF"/>
      <w:sz w:val="26"/>
      <w:szCs w:val="26"/>
    </w:rPr>
  </w:style>
  <w:style w:type="character" w:styleId="Hipercze">
    <w:name w:val="Hyperlink"/>
    <w:rsid w:val="00303C3E"/>
    <w:rPr>
      <w:color w:val="000080"/>
      <w:u w:val="single"/>
    </w:rPr>
  </w:style>
  <w:style w:type="character" w:customStyle="1" w:styleId="Nierozpoznanawzmianka1">
    <w:name w:val="Nierozpoznana wzmianka1"/>
    <w:basedOn w:val="Domylnaczcionkaakapitu"/>
    <w:uiPriority w:val="99"/>
    <w:semiHidden/>
    <w:unhideWhenUsed/>
    <w:rsid w:val="001F14CE"/>
    <w:rPr>
      <w:color w:val="605E5C"/>
      <w:shd w:val="clear" w:color="auto" w:fill="E1DFDD"/>
    </w:rPr>
  </w:style>
  <w:style w:type="character" w:customStyle="1" w:styleId="Nagwek1Znak">
    <w:name w:val="Nagłówek 1 Znak"/>
    <w:basedOn w:val="Domylnaczcionkaakapitu"/>
    <w:link w:val="Nagwek1"/>
    <w:uiPriority w:val="9"/>
    <w:rsid w:val="00340FC6"/>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Domylnaczcionkaakapitu"/>
    <w:rsid w:val="00340FC6"/>
  </w:style>
  <w:style w:type="paragraph" w:styleId="Nagwek">
    <w:name w:val="header"/>
    <w:basedOn w:val="Normalny"/>
    <w:link w:val="NagwekZnak"/>
    <w:uiPriority w:val="99"/>
    <w:unhideWhenUsed/>
    <w:rsid w:val="00697B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7BC5"/>
  </w:style>
  <w:style w:type="paragraph" w:styleId="Stopka">
    <w:name w:val="footer"/>
    <w:basedOn w:val="Normalny"/>
    <w:link w:val="StopkaZnak"/>
    <w:uiPriority w:val="99"/>
    <w:unhideWhenUsed/>
    <w:rsid w:val="00697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7BC5"/>
  </w:style>
  <w:style w:type="paragraph" w:styleId="Tekstdymka">
    <w:name w:val="Balloon Text"/>
    <w:basedOn w:val="Normalny"/>
    <w:link w:val="TekstdymkaZnak"/>
    <w:uiPriority w:val="99"/>
    <w:semiHidden/>
    <w:unhideWhenUsed/>
    <w:rsid w:val="00EC78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784B"/>
    <w:rPr>
      <w:rFonts w:ascii="Tahoma" w:hAnsi="Tahoma" w:cs="Tahoma"/>
      <w:sz w:val="16"/>
      <w:szCs w:val="16"/>
    </w:rPr>
  </w:style>
  <w:style w:type="character" w:styleId="UyteHipercze">
    <w:name w:val="FollowedHyperlink"/>
    <w:basedOn w:val="Domylnaczcionkaakapitu"/>
    <w:uiPriority w:val="99"/>
    <w:semiHidden/>
    <w:unhideWhenUsed/>
    <w:rsid w:val="00EC784B"/>
    <w:rPr>
      <w:color w:val="954F72" w:themeColor="followedHyperlink"/>
      <w:u w:val="single"/>
    </w:rPr>
  </w:style>
  <w:style w:type="paragraph" w:customStyle="1" w:styleId="m-0">
    <w:name w:val="m-0"/>
    <w:basedOn w:val="Normalny"/>
    <w:rsid w:val="006D67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weight-bold">
    <w:name w:val="font-weight-bold"/>
    <w:basedOn w:val="Domylnaczcionkaakapitu"/>
    <w:rsid w:val="006D67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40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03C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E6476"/>
    <w:pPr>
      <w:spacing w:before="100" w:beforeAutospacing="1" w:after="100" w:afterAutospacing="1" w:line="240" w:lineRule="auto"/>
    </w:pPr>
    <w:rPr>
      <w:rFonts w:ascii="Calibri" w:hAnsi="Calibri" w:cs="Calibri"/>
      <w:lang w:eastAsia="pl-PL"/>
    </w:rPr>
  </w:style>
  <w:style w:type="character" w:customStyle="1" w:styleId="apple-converted-space">
    <w:name w:val="apple-converted-space"/>
    <w:basedOn w:val="Domylnaczcionkaakapitu"/>
    <w:rsid w:val="003E6476"/>
  </w:style>
  <w:style w:type="character" w:styleId="Uwydatnienie">
    <w:name w:val="Emphasis"/>
    <w:basedOn w:val="Domylnaczcionkaakapitu"/>
    <w:uiPriority w:val="20"/>
    <w:qFormat/>
    <w:rsid w:val="003E6476"/>
    <w:rPr>
      <w:i/>
      <w:iCs/>
    </w:rPr>
  </w:style>
  <w:style w:type="paragraph" w:styleId="Akapitzlist">
    <w:name w:val="List Paragraph"/>
    <w:basedOn w:val="Normalny"/>
    <w:uiPriority w:val="34"/>
    <w:qFormat/>
    <w:rsid w:val="00E72835"/>
    <w:pPr>
      <w:ind w:left="720"/>
      <w:contextualSpacing/>
    </w:pPr>
  </w:style>
  <w:style w:type="paragraph" w:styleId="Podtytu">
    <w:name w:val="Subtitle"/>
    <w:basedOn w:val="Normalny"/>
    <w:link w:val="PodtytuZnak"/>
    <w:uiPriority w:val="11"/>
    <w:qFormat/>
    <w:rsid w:val="00B20009"/>
    <w:pPr>
      <w:spacing w:line="252" w:lineRule="auto"/>
    </w:pPr>
    <w:rPr>
      <w:rFonts w:ascii="Aptos" w:hAnsi="Aptos" w:cs="Calibri"/>
      <w:color w:val="595959"/>
      <w:spacing w:val="15"/>
      <w:sz w:val="28"/>
      <w:szCs w:val="28"/>
      <w14:ligatures w14:val="standardContextual"/>
    </w:rPr>
  </w:style>
  <w:style w:type="character" w:customStyle="1" w:styleId="PodtytuZnak">
    <w:name w:val="Podtytuł Znak"/>
    <w:basedOn w:val="Domylnaczcionkaakapitu"/>
    <w:link w:val="Podtytu"/>
    <w:uiPriority w:val="11"/>
    <w:rsid w:val="00B20009"/>
    <w:rPr>
      <w:rFonts w:ascii="Aptos" w:hAnsi="Aptos" w:cs="Calibri"/>
      <w:color w:val="595959"/>
      <w:spacing w:val="15"/>
      <w:sz w:val="28"/>
      <w:szCs w:val="28"/>
      <w14:ligatures w14:val="standardContextual"/>
    </w:rPr>
  </w:style>
  <w:style w:type="paragraph" w:styleId="Zwykytekst">
    <w:name w:val="Plain Text"/>
    <w:basedOn w:val="Normalny"/>
    <w:link w:val="ZwykytekstZnak"/>
    <w:uiPriority w:val="99"/>
    <w:unhideWhenUsed/>
    <w:rsid w:val="0059674E"/>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59674E"/>
    <w:rPr>
      <w:rFonts w:ascii="Calibri" w:hAnsi="Calibri" w:cs="Calibri"/>
    </w:rPr>
  </w:style>
  <w:style w:type="paragraph" w:customStyle="1" w:styleId="Standard">
    <w:name w:val="Standard"/>
    <w:rsid w:val="00954FCD"/>
    <w:pPr>
      <w:suppressAutoHyphens/>
      <w:autoSpaceDN w:val="0"/>
      <w:spacing w:after="0" w:line="240" w:lineRule="auto"/>
      <w:textAlignment w:val="baseline"/>
    </w:pPr>
    <w:rPr>
      <w:rFonts w:ascii="Liberation Serif" w:eastAsia="Noto Serif CJK SC" w:hAnsi="Liberation Serif" w:cs="Noto Sans Devanagari"/>
      <w:kern w:val="3"/>
      <w:sz w:val="24"/>
      <w:szCs w:val="24"/>
      <w:lang w:val="en-US" w:eastAsia="zh-CN" w:bidi="hi-IN"/>
    </w:rPr>
  </w:style>
  <w:style w:type="paragraph" w:styleId="Tekstkomentarza">
    <w:name w:val="annotation text"/>
    <w:basedOn w:val="Normalny"/>
    <w:link w:val="TekstkomentarzaZnak"/>
    <w:uiPriority w:val="99"/>
    <w:semiHidden/>
    <w:unhideWhenUsed/>
    <w:rsid w:val="007165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6508"/>
    <w:rPr>
      <w:sz w:val="20"/>
      <w:szCs w:val="20"/>
    </w:rPr>
  </w:style>
  <w:style w:type="character" w:customStyle="1" w:styleId="Nagwek2Znak">
    <w:name w:val="Nagłówek 2 Znak"/>
    <w:basedOn w:val="Domylnaczcionkaakapitu"/>
    <w:link w:val="Nagwek2"/>
    <w:uiPriority w:val="9"/>
    <w:rsid w:val="00303C3E"/>
    <w:rPr>
      <w:rFonts w:asciiTheme="majorHAnsi" w:eastAsiaTheme="majorEastAsia" w:hAnsiTheme="majorHAnsi" w:cstheme="majorBidi"/>
      <w:color w:val="2F5496" w:themeColor="accent1" w:themeShade="BF"/>
      <w:sz w:val="26"/>
      <w:szCs w:val="26"/>
    </w:rPr>
  </w:style>
  <w:style w:type="character" w:styleId="Hipercze">
    <w:name w:val="Hyperlink"/>
    <w:rsid w:val="00303C3E"/>
    <w:rPr>
      <w:color w:val="000080"/>
      <w:u w:val="single"/>
    </w:rPr>
  </w:style>
  <w:style w:type="character" w:customStyle="1" w:styleId="Nierozpoznanawzmianka1">
    <w:name w:val="Nierozpoznana wzmianka1"/>
    <w:basedOn w:val="Domylnaczcionkaakapitu"/>
    <w:uiPriority w:val="99"/>
    <w:semiHidden/>
    <w:unhideWhenUsed/>
    <w:rsid w:val="001F14CE"/>
    <w:rPr>
      <w:color w:val="605E5C"/>
      <w:shd w:val="clear" w:color="auto" w:fill="E1DFDD"/>
    </w:rPr>
  </w:style>
  <w:style w:type="character" w:customStyle="1" w:styleId="Nagwek1Znak">
    <w:name w:val="Nagłówek 1 Znak"/>
    <w:basedOn w:val="Domylnaczcionkaakapitu"/>
    <w:link w:val="Nagwek1"/>
    <w:uiPriority w:val="9"/>
    <w:rsid w:val="00340FC6"/>
    <w:rPr>
      <w:rFonts w:asciiTheme="majorHAnsi" w:eastAsiaTheme="majorEastAsia" w:hAnsiTheme="majorHAnsi" w:cstheme="majorBidi"/>
      <w:color w:val="2F5496" w:themeColor="accent1" w:themeShade="BF"/>
      <w:sz w:val="32"/>
      <w:szCs w:val="32"/>
    </w:rPr>
  </w:style>
  <w:style w:type="character" w:customStyle="1" w:styleId="mw-page-title-main">
    <w:name w:val="mw-page-title-main"/>
    <w:basedOn w:val="Domylnaczcionkaakapitu"/>
    <w:rsid w:val="00340FC6"/>
  </w:style>
  <w:style w:type="paragraph" w:styleId="Nagwek">
    <w:name w:val="header"/>
    <w:basedOn w:val="Normalny"/>
    <w:link w:val="NagwekZnak"/>
    <w:uiPriority w:val="99"/>
    <w:unhideWhenUsed/>
    <w:rsid w:val="00697B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7BC5"/>
  </w:style>
  <w:style w:type="paragraph" w:styleId="Stopka">
    <w:name w:val="footer"/>
    <w:basedOn w:val="Normalny"/>
    <w:link w:val="StopkaZnak"/>
    <w:uiPriority w:val="99"/>
    <w:unhideWhenUsed/>
    <w:rsid w:val="00697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7BC5"/>
  </w:style>
  <w:style w:type="paragraph" w:styleId="Tekstdymka">
    <w:name w:val="Balloon Text"/>
    <w:basedOn w:val="Normalny"/>
    <w:link w:val="TekstdymkaZnak"/>
    <w:uiPriority w:val="99"/>
    <w:semiHidden/>
    <w:unhideWhenUsed/>
    <w:rsid w:val="00EC78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784B"/>
    <w:rPr>
      <w:rFonts w:ascii="Tahoma" w:hAnsi="Tahoma" w:cs="Tahoma"/>
      <w:sz w:val="16"/>
      <w:szCs w:val="16"/>
    </w:rPr>
  </w:style>
  <w:style w:type="character" w:styleId="UyteHipercze">
    <w:name w:val="FollowedHyperlink"/>
    <w:basedOn w:val="Domylnaczcionkaakapitu"/>
    <w:uiPriority w:val="99"/>
    <w:semiHidden/>
    <w:unhideWhenUsed/>
    <w:rsid w:val="00EC784B"/>
    <w:rPr>
      <w:color w:val="954F72" w:themeColor="followedHyperlink"/>
      <w:u w:val="single"/>
    </w:rPr>
  </w:style>
  <w:style w:type="paragraph" w:customStyle="1" w:styleId="m-0">
    <w:name w:val="m-0"/>
    <w:basedOn w:val="Normalny"/>
    <w:rsid w:val="006D67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weight-bold">
    <w:name w:val="font-weight-bold"/>
    <w:basedOn w:val="Domylnaczcionkaakapitu"/>
    <w:rsid w:val="006D6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46164">
      <w:bodyDiv w:val="1"/>
      <w:marLeft w:val="0"/>
      <w:marRight w:val="0"/>
      <w:marTop w:val="0"/>
      <w:marBottom w:val="0"/>
      <w:divBdr>
        <w:top w:val="none" w:sz="0" w:space="0" w:color="auto"/>
        <w:left w:val="none" w:sz="0" w:space="0" w:color="auto"/>
        <w:bottom w:val="none" w:sz="0" w:space="0" w:color="auto"/>
        <w:right w:val="none" w:sz="0" w:space="0" w:color="auto"/>
      </w:divBdr>
    </w:div>
    <w:div w:id="484592932">
      <w:bodyDiv w:val="1"/>
      <w:marLeft w:val="0"/>
      <w:marRight w:val="0"/>
      <w:marTop w:val="0"/>
      <w:marBottom w:val="0"/>
      <w:divBdr>
        <w:top w:val="none" w:sz="0" w:space="0" w:color="auto"/>
        <w:left w:val="none" w:sz="0" w:space="0" w:color="auto"/>
        <w:bottom w:val="none" w:sz="0" w:space="0" w:color="auto"/>
        <w:right w:val="none" w:sz="0" w:space="0" w:color="auto"/>
      </w:divBdr>
      <w:divsChild>
        <w:div w:id="1080835511">
          <w:marLeft w:val="0"/>
          <w:marRight w:val="0"/>
          <w:marTop w:val="0"/>
          <w:marBottom w:val="0"/>
          <w:divBdr>
            <w:top w:val="none" w:sz="0" w:space="0" w:color="auto"/>
            <w:left w:val="none" w:sz="0" w:space="0" w:color="auto"/>
            <w:bottom w:val="single" w:sz="6" w:space="0" w:color="DEE2E6"/>
            <w:right w:val="none" w:sz="0" w:space="0" w:color="auto"/>
          </w:divBdr>
        </w:div>
      </w:divsChild>
    </w:div>
    <w:div w:id="495999864">
      <w:bodyDiv w:val="1"/>
      <w:marLeft w:val="0"/>
      <w:marRight w:val="0"/>
      <w:marTop w:val="0"/>
      <w:marBottom w:val="0"/>
      <w:divBdr>
        <w:top w:val="none" w:sz="0" w:space="0" w:color="auto"/>
        <w:left w:val="none" w:sz="0" w:space="0" w:color="auto"/>
        <w:bottom w:val="none" w:sz="0" w:space="0" w:color="auto"/>
        <w:right w:val="none" w:sz="0" w:space="0" w:color="auto"/>
      </w:divBdr>
    </w:div>
    <w:div w:id="896282080">
      <w:bodyDiv w:val="1"/>
      <w:marLeft w:val="0"/>
      <w:marRight w:val="0"/>
      <w:marTop w:val="0"/>
      <w:marBottom w:val="0"/>
      <w:divBdr>
        <w:top w:val="none" w:sz="0" w:space="0" w:color="auto"/>
        <w:left w:val="none" w:sz="0" w:space="0" w:color="auto"/>
        <w:bottom w:val="none" w:sz="0" w:space="0" w:color="auto"/>
        <w:right w:val="none" w:sz="0" w:space="0" w:color="auto"/>
      </w:divBdr>
    </w:div>
    <w:div w:id="1273509526">
      <w:bodyDiv w:val="1"/>
      <w:marLeft w:val="0"/>
      <w:marRight w:val="0"/>
      <w:marTop w:val="0"/>
      <w:marBottom w:val="0"/>
      <w:divBdr>
        <w:top w:val="none" w:sz="0" w:space="0" w:color="auto"/>
        <w:left w:val="none" w:sz="0" w:space="0" w:color="auto"/>
        <w:bottom w:val="none" w:sz="0" w:space="0" w:color="auto"/>
        <w:right w:val="none" w:sz="0" w:space="0" w:color="auto"/>
      </w:divBdr>
    </w:div>
    <w:div w:id="1287350585">
      <w:bodyDiv w:val="1"/>
      <w:marLeft w:val="0"/>
      <w:marRight w:val="0"/>
      <w:marTop w:val="0"/>
      <w:marBottom w:val="0"/>
      <w:divBdr>
        <w:top w:val="none" w:sz="0" w:space="0" w:color="auto"/>
        <w:left w:val="none" w:sz="0" w:space="0" w:color="auto"/>
        <w:bottom w:val="none" w:sz="0" w:space="0" w:color="auto"/>
        <w:right w:val="none" w:sz="0" w:space="0" w:color="auto"/>
      </w:divBdr>
    </w:div>
    <w:div w:id="1332024125">
      <w:bodyDiv w:val="1"/>
      <w:marLeft w:val="0"/>
      <w:marRight w:val="0"/>
      <w:marTop w:val="0"/>
      <w:marBottom w:val="0"/>
      <w:divBdr>
        <w:top w:val="none" w:sz="0" w:space="0" w:color="auto"/>
        <w:left w:val="none" w:sz="0" w:space="0" w:color="auto"/>
        <w:bottom w:val="none" w:sz="0" w:space="0" w:color="auto"/>
        <w:right w:val="none" w:sz="0" w:space="0" w:color="auto"/>
      </w:divBdr>
    </w:div>
    <w:div w:id="1392462689">
      <w:bodyDiv w:val="1"/>
      <w:marLeft w:val="0"/>
      <w:marRight w:val="0"/>
      <w:marTop w:val="0"/>
      <w:marBottom w:val="0"/>
      <w:divBdr>
        <w:top w:val="none" w:sz="0" w:space="0" w:color="auto"/>
        <w:left w:val="none" w:sz="0" w:space="0" w:color="auto"/>
        <w:bottom w:val="none" w:sz="0" w:space="0" w:color="auto"/>
        <w:right w:val="none" w:sz="0" w:space="0" w:color="auto"/>
      </w:divBdr>
    </w:div>
    <w:div w:id="1445732219">
      <w:bodyDiv w:val="1"/>
      <w:marLeft w:val="0"/>
      <w:marRight w:val="0"/>
      <w:marTop w:val="0"/>
      <w:marBottom w:val="0"/>
      <w:divBdr>
        <w:top w:val="none" w:sz="0" w:space="0" w:color="auto"/>
        <w:left w:val="none" w:sz="0" w:space="0" w:color="auto"/>
        <w:bottom w:val="none" w:sz="0" w:space="0" w:color="auto"/>
        <w:right w:val="none" w:sz="0" w:space="0" w:color="auto"/>
      </w:divBdr>
    </w:div>
    <w:div w:id="1633445091">
      <w:bodyDiv w:val="1"/>
      <w:marLeft w:val="0"/>
      <w:marRight w:val="0"/>
      <w:marTop w:val="0"/>
      <w:marBottom w:val="0"/>
      <w:divBdr>
        <w:top w:val="none" w:sz="0" w:space="0" w:color="auto"/>
        <w:left w:val="none" w:sz="0" w:space="0" w:color="auto"/>
        <w:bottom w:val="none" w:sz="0" w:space="0" w:color="auto"/>
        <w:right w:val="none" w:sz="0" w:space="0" w:color="auto"/>
      </w:divBdr>
      <w:divsChild>
        <w:div w:id="407964425">
          <w:marLeft w:val="0"/>
          <w:marRight w:val="0"/>
          <w:marTop w:val="0"/>
          <w:marBottom w:val="0"/>
          <w:divBdr>
            <w:top w:val="none" w:sz="0" w:space="0" w:color="auto"/>
            <w:left w:val="none" w:sz="0" w:space="0" w:color="auto"/>
            <w:bottom w:val="single" w:sz="6" w:space="0" w:color="DEE2E6"/>
            <w:right w:val="none" w:sz="0" w:space="0" w:color="auto"/>
          </w:divBdr>
        </w:div>
      </w:divsChild>
    </w:div>
    <w:div w:id="1782261456">
      <w:bodyDiv w:val="1"/>
      <w:marLeft w:val="0"/>
      <w:marRight w:val="0"/>
      <w:marTop w:val="0"/>
      <w:marBottom w:val="0"/>
      <w:divBdr>
        <w:top w:val="none" w:sz="0" w:space="0" w:color="auto"/>
        <w:left w:val="none" w:sz="0" w:space="0" w:color="auto"/>
        <w:bottom w:val="none" w:sz="0" w:space="0" w:color="auto"/>
        <w:right w:val="none" w:sz="0" w:space="0" w:color="auto"/>
      </w:divBdr>
      <w:divsChild>
        <w:div w:id="1027365720">
          <w:marLeft w:val="0"/>
          <w:marRight w:val="0"/>
          <w:marTop w:val="0"/>
          <w:marBottom w:val="0"/>
          <w:divBdr>
            <w:top w:val="none" w:sz="0" w:space="0" w:color="auto"/>
            <w:left w:val="none" w:sz="0" w:space="0" w:color="auto"/>
            <w:bottom w:val="single" w:sz="6" w:space="0" w:color="DEE2E6"/>
            <w:right w:val="none" w:sz="0" w:space="0" w:color="auto"/>
          </w:divBdr>
        </w:div>
      </w:divsChild>
    </w:div>
    <w:div w:id="1948195309">
      <w:bodyDiv w:val="1"/>
      <w:marLeft w:val="0"/>
      <w:marRight w:val="0"/>
      <w:marTop w:val="0"/>
      <w:marBottom w:val="0"/>
      <w:divBdr>
        <w:top w:val="none" w:sz="0" w:space="0" w:color="auto"/>
        <w:left w:val="none" w:sz="0" w:space="0" w:color="auto"/>
        <w:bottom w:val="none" w:sz="0" w:space="0" w:color="auto"/>
        <w:right w:val="none" w:sz="0" w:space="0" w:color="auto"/>
      </w:divBdr>
    </w:div>
    <w:div w:id="213243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ytutpokolenia.org/wp-content/uploads/2025/03/RAPORTSmartfon.pdf" TargetMode="External"/><Relationship Id="rId5" Type="http://schemas.openxmlformats.org/officeDocument/2006/relationships/settings" Target="settings.xml"/><Relationship Id="rId15" Type="http://schemas.openxmlformats.org/officeDocument/2006/relationships/hyperlink" Target="https://formularze.us.edu.pl/49zfp_wyklady" TargetMode="External"/><Relationship Id="rId10" Type="http://schemas.openxmlformats.org/officeDocument/2006/relationships/hyperlink" Target="https://www.youtube.com/watch?v=l9FQ46shsIw&amp;t=16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B0327-49DE-4937-90FD-50131040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Pages>
  <Words>6804</Words>
  <Characters>40827</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Company>PDF</Company>
  <LinksUpToDate>false</LinksUpToDate>
  <CharactersWithSpaces>47536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Szczygielska-Łaciak</dc:creator>
  <cp:lastModifiedBy>Aneta Szczygielska</cp:lastModifiedBy>
  <cp:revision>90</cp:revision>
  <cp:lastPrinted>2025-08-28T13:28:00Z</cp:lastPrinted>
  <dcterms:created xsi:type="dcterms:W3CDTF">2025-07-10T11:48:00Z</dcterms:created>
  <dcterms:modified xsi:type="dcterms:W3CDTF">2025-08-28T13:28:00Z</dcterms:modified>
</cp:coreProperties>
</file>